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145EEDC5" w:rsidR="00F422D3" w:rsidRDefault="00F422D3" w:rsidP="00B42F40">
      <w:pPr>
        <w:pStyle w:val="Titul2"/>
      </w:pPr>
      <w:r>
        <w:t xml:space="preserve">Název </w:t>
      </w:r>
      <w:r w:rsidR="007B7555">
        <w:t>dohody</w:t>
      </w:r>
      <w:r>
        <w:t>: „</w:t>
      </w:r>
      <w:r w:rsidR="009B0610" w:rsidRPr="009B0610">
        <w:t xml:space="preserve">Údržba, opravy a odstraňování závad u SSZT OŘ PHA 2024 - 2025 - SSZT </w:t>
      </w:r>
      <w:proofErr w:type="spellStart"/>
      <w:r w:rsidR="009B0610" w:rsidRPr="009B0610">
        <w:t>P</w:t>
      </w:r>
      <w:r w:rsidR="00DD5F3F">
        <w:t>v</w:t>
      </w:r>
      <w:proofErr w:type="spellEnd"/>
      <w:r w:rsidR="009B0610" w:rsidRPr="009B061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588DCD69" w:rsidR="00D32554" w:rsidRPr="00D32554" w:rsidRDefault="00F422D3" w:rsidP="00443952">
      <w:pPr>
        <w:pStyle w:val="Textbezodsazen"/>
        <w:rPr>
          <w:highlight w:val="green"/>
        </w:rPr>
      </w:pPr>
      <w:r>
        <w:t xml:space="preserve">zastoupena: </w:t>
      </w:r>
      <w:r w:rsidR="00443952" w:rsidRPr="00922194">
        <w:rPr>
          <w:rFonts w:ascii="Verdana" w:hAnsi="Verdana" w:cstheme="minorHAnsi"/>
          <w:b/>
        </w:rPr>
        <w:t>Ing. Vladimírem Filipem, ředitelem Oblastního ředitelství Praha</w:t>
      </w:r>
      <w:r w:rsidR="00443952" w:rsidRPr="00E67EBD">
        <w:rPr>
          <w:rFonts w:ascii="Verdana" w:hAnsi="Verdana" w:cstheme="minorHAnsi"/>
        </w:rPr>
        <w:t>, na základě pověření č. 2381 ze dne 21. 3. 2018</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7CE86A" w14:textId="77777777" w:rsidR="00443952" w:rsidRPr="00061719" w:rsidRDefault="00443952" w:rsidP="00443952">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7ED3427" w14:textId="77777777" w:rsidR="00443952" w:rsidRDefault="00443952" w:rsidP="00443952">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71F68991" w14:textId="77777777" w:rsidR="00443952" w:rsidRPr="00061719" w:rsidRDefault="00443952" w:rsidP="00443952">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1A0871DE" w:rsidR="00F422D3" w:rsidRPr="00D32554" w:rsidRDefault="00BF04D9" w:rsidP="00443952">
      <w:pPr>
        <w:pStyle w:val="Textbezodsazen"/>
      </w:pPr>
      <w:hyperlink r:id="rId11" w:history="1">
        <w:r w:rsidR="00443952" w:rsidRPr="00BC0B33">
          <w:rPr>
            <w:rStyle w:val="Hypertextovodkaz"/>
            <w:rFonts w:ascii="Verdana" w:hAnsi="Verdana" w:cstheme="minorHAnsi"/>
          </w:rPr>
          <w:t xml:space="preserve">ePodatelnaORPHA@spravazeleznic.cz </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EBA3D1F" w:rsidR="00F422D3" w:rsidRDefault="00F422D3" w:rsidP="00B42F40">
      <w:pPr>
        <w:pStyle w:val="Textbezodsazen"/>
        <w:spacing w:after="0"/>
      </w:pPr>
      <w:r>
        <w:t>číslo smlouvy: "[</w:t>
      </w:r>
      <w:r w:rsidRPr="000E2250">
        <w:rPr>
          <w:highlight w:val="yellow"/>
        </w:rPr>
        <w:t xml:space="preserve">VLOŽÍ </w:t>
      </w:r>
      <w:r w:rsidR="000E2250" w:rsidRPr="000E2250">
        <w:rPr>
          <w:highlight w:val="yellow"/>
        </w:rPr>
        <w:t>ZHOTOVITEL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1A967420"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A0754C5"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13D76B2E"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w:t>
      </w:r>
      <w:r w:rsidR="009B0610">
        <w:rPr>
          <w:b/>
        </w:rPr>
        <w:br/>
      </w:r>
      <w:r w:rsidRPr="00D32554">
        <w:rPr>
          <w:b/>
        </w:rPr>
        <w:t xml:space="preserve">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541CE11" w:rsidR="00F24489" w:rsidRDefault="007B7555" w:rsidP="007B7555">
      <w:pPr>
        <w:pStyle w:val="Textbezodsazen"/>
        <w:rPr>
          <w:b/>
        </w:rPr>
      </w:pPr>
      <w:r w:rsidRPr="00061719">
        <w:t xml:space="preserve">Tato Rámcová dohoda je uzavřena na základě výsledků </w:t>
      </w:r>
      <w:r w:rsidR="000E2250">
        <w:t xml:space="preserve">výběrového </w:t>
      </w:r>
      <w:r w:rsidRPr="00CA2772">
        <w:t>ř</w:t>
      </w:r>
      <w:r w:rsidRPr="00061719">
        <w:t xml:space="preserve">ízení na uzavření této Rámcové dohody </w:t>
      </w:r>
      <w:r w:rsidRPr="009B0610">
        <w:t>odpovídající podli</w:t>
      </w:r>
      <w:r w:rsidR="00CA2772" w:rsidRPr="009B0610">
        <w:t xml:space="preserve">mitní sektorové veřejné zakázce </w:t>
      </w:r>
      <w:r w:rsidRPr="009B0610">
        <w:t>s</w:t>
      </w:r>
      <w:r w:rsidRPr="00061719">
        <w:t> </w:t>
      </w:r>
      <w:r w:rsidRPr="007B7555">
        <w:t>názvem</w:t>
      </w:r>
      <w:r w:rsidRPr="00061719">
        <w:t xml:space="preserve"> </w:t>
      </w:r>
      <w:r w:rsidR="009B0610">
        <w:rPr>
          <w:rFonts w:ascii="Verdana" w:hAnsi="Verdana"/>
          <w:b/>
        </w:rPr>
        <w:t xml:space="preserve">„Údržba, opravy a odstraňování závad u SSZT OŘ PHA 2024 - 2025 - SSZT </w:t>
      </w:r>
      <w:proofErr w:type="spellStart"/>
      <w:r w:rsidR="009B0610">
        <w:rPr>
          <w:rFonts w:ascii="Verdana" w:hAnsi="Verdana"/>
          <w:b/>
        </w:rPr>
        <w:t>P</w:t>
      </w:r>
      <w:r w:rsidR="00DD5F3F">
        <w:rPr>
          <w:rFonts w:ascii="Verdana" w:hAnsi="Verdana"/>
          <w:b/>
        </w:rPr>
        <w:t>v</w:t>
      </w:r>
      <w:proofErr w:type="spellEnd"/>
      <w:r w:rsidR="009B0610">
        <w:rPr>
          <w:rFonts w:ascii="Verdana" w:hAnsi="Verdana"/>
          <w:b/>
        </w:rPr>
        <w:t>“</w:t>
      </w:r>
      <w:r w:rsidRPr="009B0610">
        <w:t>,</w:t>
      </w:r>
      <w:r w:rsidRPr="00061719">
        <w:t xml:space="preserve"> </w:t>
      </w:r>
      <w:proofErr w:type="gramStart"/>
      <w:r w:rsidRPr="00061719">
        <w:t>č.j.</w:t>
      </w:r>
      <w:proofErr w:type="gramEnd"/>
      <w:r w:rsidRPr="00061719">
        <w:t xml:space="preserve">: </w:t>
      </w:r>
      <w:r w:rsidR="005213C4">
        <w:t>3422</w:t>
      </w:r>
      <w:r w:rsidR="00DD5F3F">
        <w:t>6</w:t>
      </w:r>
      <w:r w:rsidR="005213C4">
        <w:t>/2023-SŽ-OŘ PHA-OVZ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2C24A7E"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proofErr w:type="gramStart"/>
      <w:r>
        <w:rPr>
          <w:rFonts w:ascii="Verdana" w:hAnsi="Verdana" w:cstheme="minorHAnsi"/>
        </w:rPr>
        <w:t>je</w:t>
      </w:r>
      <w:proofErr w:type="gramEnd"/>
      <w:r>
        <w:rPr>
          <w:rFonts w:ascii="Verdana" w:hAnsi="Verdana" w:cstheme="minorHAnsi"/>
        </w:rPr>
        <w:t xml:space="preserve"> uveden v </w:t>
      </w:r>
      <w:r w:rsidR="00631C9D" w:rsidRPr="00631C9D">
        <w:rPr>
          <w:rFonts w:ascii="Verdana" w:hAnsi="Verdana" w:cstheme="minorHAnsi"/>
        </w:rPr>
        <w:t>P</w:t>
      </w:r>
      <w:r w:rsidRPr="00631C9D">
        <w:rPr>
          <w:rFonts w:ascii="Verdana" w:hAnsi="Verdana" w:cstheme="minorHAnsi"/>
        </w:rPr>
        <w:t>řílo</w:t>
      </w:r>
      <w:r w:rsidR="00631C9D" w:rsidRPr="00631C9D">
        <w:rPr>
          <w:rFonts w:ascii="Verdana" w:hAnsi="Verdana" w:cstheme="minorHAnsi"/>
        </w:rPr>
        <w:t>ze</w:t>
      </w:r>
      <w:r w:rsidRPr="00631C9D">
        <w:rPr>
          <w:rFonts w:ascii="Verdana" w:hAnsi="Verdana" w:cstheme="minorHAnsi"/>
        </w:rPr>
        <w:t xml:space="preserve"> č. 2 </w:t>
      </w:r>
      <w:r>
        <w:rPr>
          <w:rFonts w:ascii="Verdana" w:hAnsi="Verdana" w:cstheme="minorHAnsi"/>
        </w:rPr>
        <w:t xml:space="preserve">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000E2250">
        <w:rPr>
          <w:rFonts w:ascii="Verdana" w:hAnsi="Verdana" w:cstheme="minorHAnsi"/>
        </w:rPr>
        <w:t xml:space="preserve"> položkami stavebních prací, </w:t>
      </w:r>
      <w:r w:rsidR="0091386C">
        <w:rPr>
          <w:rFonts w:ascii="Verdana" w:hAnsi="Verdana" w:cstheme="minorHAnsi"/>
        </w:rPr>
        <w:t xml:space="preserve">dodávek a služeb, </w:t>
      </w:r>
      <w:r w:rsidRPr="006F2480">
        <w:rPr>
          <w:rFonts w:ascii="Verdana" w:hAnsi="Verdana" w:cstheme="minorHAnsi"/>
        </w:rPr>
        <w:t xml:space="preserve">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w:t>
      </w:r>
      <w:r w:rsidR="007E7C25" w:rsidRPr="000E2250">
        <w:rPr>
          <w:rFonts w:ascii="Verdana" w:hAnsi="Verdana" w:cstheme="minorHAnsi"/>
        </w:rPr>
        <w:t>P</w:t>
      </w:r>
      <w:r w:rsidRPr="000E2250">
        <w:rPr>
          <w:rFonts w:ascii="Verdana" w:hAnsi="Verdana" w:cstheme="minorHAnsi"/>
        </w:rPr>
        <w:t>říloze č. 3 této Rámcové dohody, a Zvláštními technickými podmínkami pro zhotovení stavby v </w:t>
      </w:r>
      <w:r w:rsidR="007E7C25" w:rsidRPr="000E2250">
        <w:rPr>
          <w:rFonts w:ascii="Verdana" w:hAnsi="Verdana" w:cstheme="minorHAnsi"/>
        </w:rPr>
        <w:t>P</w:t>
      </w:r>
      <w:r w:rsidRPr="000E2250">
        <w:rPr>
          <w:rFonts w:ascii="Verdana" w:hAnsi="Verdana" w:cstheme="minorHAnsi"/>
        </w:rPr>
        <w:t xml:space="preserve">říloze č. </w:t>
      </w:r>
      <w:r w:rsidR="00953CF3" w:rsidRPr="000E2250">
        <w:rPr>
          <w:rFonts w:ascii="Verdana" w:hAnsi="Verdana" w:cstheme="minorHAnsi"/>
        </w:rPr>
        <w:t>5b</w:t>
      </w:r>
      <w:r w:rsidRPr="000E2250">
        <w:rPr>
          <w:rFonts w:ascii="Verdana" w:hAnsi="Verdana" w:cstheme="minorHAnsi"/>
        </w:rPr>
        <w:t xml:space="preserve"> této</w:t>
      </w:r>
      <w:r w:rsidRPr="006F2480">
        <w:rPr>
          <w:rFonts w:ascii="Verdana" w:hAnsi="Verdana" w:cstheme="minorHAnsi"/>
        </w:rPr>
        <w:t xml:space="preserve"> Rámcové dohody</w:t>
      </w:r>
      <w:r>
        <w:rPr>
          <w:rFonts w:ascii="Verdana" w:hAnsi="Verdana" w:cstheme="minorHAnsi"/>
        </w:rPr>
        <w:t>.</w:t>
      </w:r>
    </w:p>
    <w:p w14:paraId="0A1D29C9" w14:textId="4B3F441E" w:rsidR="00EB6C0E" w:rsidRPr="00F24489" w:rsidRDefault="007B7555" w:rsidP="009B0610">
      <w:pPr>
        <w:pStyle w:val="Text1-1"/>
      </w:pPr>
      <w:r w:rsidRPr="007B7555">
        <w:t xml:space="preserve">Předmětem </w:t>
      </w:r>
      <w:r w:rsidR="00EB6C0E">
        <w:t xml:space="preserve">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7E7C25" w:rsidRPr="000E2250">
        <w:t>cenové soustavě ÚOŽI a ÚRS</w:t>
      </w:r>
      <w:r w:rsidR="000C0620" w:rsidRPr="000E2250">
        <w:t>,</w:t>
      </w:r>
      <w:r w:rsidR="00EB6C0E">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34928F46" w14:textId="77777777" w:rsidR="005213C4" w:rsidRDefault="00D31D3E" w:rsidP="00D31D3E">
      <w:pPr>
        <w:pStyle w:val="Textbezslovn"/>
      </w:pPr>
      <w:r w:rsidRPr="00061719">
        <w:t xml:space="preserve">Objednatel: </w:t>
      </w:r>
    </w:p>
    <w:p w14:paraId="23BA79F3" w14:textId="361D2810" w:rsidR="00D31D3E" w:rsidRDefault="00DD5F3F" w:rsidP="00DD5F3F">
      <w:pPr>
        <w:pStyle w:val="Textbezslovn"/>
        <w:numPr>
          <w:ilvl w:val="0"/>
          <w:numId w:val="40"/>
        </w:numPr>
      </w:pPr>
      <w:r>
        <w:rPr>
          <w:rFonts w:cs="Arial"/>
        </w:rPr>
        <w:t>Ing. Ondřej Šustr</w:t>
      </w:r>
      <w:r w:rsidR="005213C4">
        <w:t xml:space="preserve">, </w:t>
      </w:r>
      <w:r>
        <w:rPr>
          <w:rFonts w:cs="Arial"/>
        </w:rPr>
        <w:t>přednosta SSZT Praha východ</w:t>
      </w:r>
      <w:r w:rsidR="005213C4">
        <w:t xml:space="preserve">, tel. </w:t>
      </w:r>
      <w:r>
        <w:rPr>
          <w:rFonts w:cs="Arial"/>
        </w:rPr>
        <w:t>9722 55499, 602519660</w:t>
      </w:r>
      <w:r w:rsidR="005213C4">
        <w:t xml:space="preserve">, </w:t>
      </w:r>
      <w:r w:rsidRPr="00DD5F3F">
        <w:t>Sustr@spravazeleznic.cz</w:t>
      </w:r>
      <w:r>
        <w:t>.</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E0A3BBB" w:rsidR="00205F09" w:rsidRDefault="00914DBA" w:rsidP="00914DBA">
      <w:pPr>
        <w:pStyle w:val="Odstavec1-1a"/>
      </w:pPr>
      <w:r w:rsidRPr="005213C4">
        <w:t>přijatou</w:t>
      </w:r>
      <w:r w:rsidRPr="00914DBA">
        <w:t xml:space="preserve">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r w:rsidR="00205F09" w:rsidRPr="00914DBA">
        <w:t>,</w:t>
      </w:r>
    </w:p>
    <w:p w14:paraId="35CAE237" w14:textId="5FCEF258"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0C0620">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A1DFFFB" w:rsidR="005B7732" w:rsidRPr="000E2250"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0E2250">
        <w:t xml:space="preserve">do </w:t>
      </w:r>
      <w:r w:rsidR="000E2250" w:rsidRPr="000E2250">
        <w:t>2</w:t>
      </w:r>
      <w:r w:rsidR="00914DBA" w:rsidRPr="000E2250">
        <w:t xml:space="preserve"> pracovních dní</w:t>
      </w:r>
      <w:r w:rsidRPr="000E2250">
        <w:t xml:space="preserve">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2EB5645" w:rsidR="005B7732" w:rsidRDefault="005B7732" w:rsidP="005B7732">
      <w:pPr>
        <w:pStyle w:val="Text1-1"/>
      </w:pPr>
      <w:r w:rsidRPr="000E2250">
        <w:t xml:space="preserve">Den zahájení stavebních prací (den předání Staveniště) může následovat nejdříve </w:t>
      </w:r>
      <w:r w:rsidR="007E7C25" w:rsidRPr="000E2250">
        <w:br/>
      </w:r>
      <w:r w:rsidR="00914DBA" w:rsidRPr="000E2250">
        <w:t>2</w:t>
      </w:r>
      <w:r w:rsidRPr="000E2250">
        <w:t xml:space="preserve"> pracovní dn</w:t>
      </w:r>
      <w:r w:rsidR="00914DBA" w:rsidRPr="000E2250">
        <w:t>y</w:t>
      </w:r>
      <w:r w:rsidRPr="000E2250">
        <w:t xml:space="preserve"> po D</w:t>
      </w:r>
      <w:r>
        <w:t>ni zahájení prací (den nabytí účinnosti dílčí smlouvy na plnění dílčí veřejné zakázky).</w:t>
      </w:r>
    </w:p>
    <w:p w14:paraId="49EF26E5" w14:textId="558DEE73" w:rsidR="005B7732" w:rsidRPr="009F7873" w:rsidRDefault="005B7732" w:rsidP="005B7732">
      <w:pPr>
        <w:pStyle w:val="Text1-1"/>
      </w:pPr>
      <w:r w:rsidRPr="009F7873">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F7873">
        <w:t>ust</w:t>
      </w:r>
      <w:proofErr w:type="spellEnd"/>
      <w:r w:rsidRPr="009F7873">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proofErr w:type="gramStart"/>
      <w:r w:rsidRPr="009F7873">
        <w:t>této</w:t>
      </w:r>
      <w:proofErr w:type="gramEnd"/>
      <w:r w:rsidRPr="009F7873">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E2250" w:rsidRPr="000E2250">
        <w:t>3</w:t>
      </w:r>
      <w:r w:rsidR="00914DBA" w:rsidRPr="000E2250">
        <w:t>0</w:t>
      </w:r>
      <w:r w:rsidRPr="000E2250">
        <w:t xml:space="preserve"> %</w:t>
      </w:r>
      <w:r w:rsidRPr="009F7873">
        <w:t xml:space="preserve">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0E2250" w:rsidRDefault="005B7732" w:rsidP="00F24489">
      <w:pPr>
        <w:pStyle w:val="Nadpis1-1"/>
      </w:pPr>
      <w:r w:rsidRPr="00FD034C">
        <w:rPr>
          <w:rFonts w:ascii="Verdana" w:hAnsi="Verdana" w:cstheme="minorHAnsi"/>
        </w:rPr>
        <w:t xml:space="preserve">DOBA, MÍSTO, ZPŮSOB </w:t>
      </w:r>
      <w:r w:rsidRPr="000E2250">
        <w:rPr>
          <w:rFonts w:ascii="Verdana" w:hAnsi="Verdana" w:cstheme="minorHAnsi"/>
        </w:rPr>
        <w:t>A LHŮTY PLNĚNÍ</w:t>
      </w:r>
    </w:p>
    <w:p w14:paraId="3D591564" w14:textId="6649091F" w:rsidR="005B7732" w:rsidRPr="000E2250" w:rsidRDefault="00FD034C" w:rsidP="00FD034C">
      <w:pPr>
        <w:pStyle w:val="Text1-1"/>
      </w:pPr>
      <w:r w:rsidRPr="000E2250">
        <w:rPr>
          <w:rFonts w:eastAsiaTheme="majorEastAsia"/>
          <w:bCs/>
        </w:rPr>
        <w:t xml:space="preserve">Tato Rámcová dohoda je uzavírána od </w:t>
      </w:r>
      <w:r w:rsidR="00970267" w:rsidRPr="000E2250">
        <w:rPr>
          <w:rFonts w:eastAsiaTheme="majorEastAsia"/>
          <w:bCs/>
        </w:rPr>
        <w:t>1. 1. 2024 na dobu 24 měsíců</w:t>
      </w:r>
      <w:r w:rsidRPr="000E2250">
        <w:rPr>
          <w:rFonts w:eastAsiaTheme="majorEastAsia"/>
          <w:bCs/>
        </w:rPr>
        <w:t xml:space="preserve">, anebo do doby uzavření dílčí smlouvy, na základě které dojde k objednání Díla dle této Rámcové dohody v částce převyšující </w:t>
      </w:r>
      <w:r w:rsidR="00C40470" w:rsidRPr="000E2250">
        <w:rPr>
          <w:rFonts w:eastAsiaTheme="majorEastAsia"/>
          <w:bCs/>
        </w:rPr>
        <w:t>43 750</w:t>
      </w:r>
      <w:r w:rsidRPr="000E2250">
        <w:rPr>
          <w:rFonts w:eastAsiaTheme="majorEastAsia"/>
          <w:bCs/>
        </w:rPr>
        <w:t xml:space="preserve"> 000,- Kč bez DPH. V případě, že dojde </w:t>
      </w:r>
      <w:r w:rsidRPr="000E2250">
        <w:rPr>
          <w:rFonts w:eastAsiaTheme="majorEastAsia"/>
          <w:bCs/>
        </w:rPr>
        <w:br/>
        <w:t xml:space="preserve">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C40470" w:rsidRPr="000E2250">
        <w:rPr>
          <w:rFonts w:eastAsiaTheme="majorEastAsia"/>
          <w:bCs/>
        </w:rPr>
        <w:t>44</w:t>
      </w:r>
      <w:r w:rsidRPr="000E2250">
        <w:rPr>
          <w:rFonts w:eastAsiaTheme="majorEastAsia"/>
          <w:bCs/>
        </w:rPr>
        <w:t xml:space="preserve"> 000 000,- Kč bez DPH.</w:t>
      </w:r>
      <w:r w:rsidR="005B7732" w:rsidRPr="000E2250">
        <w:rPr>
          <w:rFonts w:eastAsiaTheme="majorEastAsia"/>
          <w:bCs/>
        </w:rPr>
        <w:t xml:space="preserve"> </w:t>
      </w:r>
      <w:r w:rsidR="005B7732" w:rsidRPr="000E2250">
        <w:t xml:space="preserve">Pro účely posouzení aktuální výše částek (limitů) uvedených v tomto odstavci rámcové dohody se použije u dílčích smluv, kde došlo k předání Díla, skutečná Cena Díla dle </w:t>
      </w:r>
      <w:r w:rsidR="00F919C9" w:rsidRPr="000E2250">
        <w:t>odst. 4.</w:t>
      </w:r>
      <w:r w:rsidR="005B7732" w:rsidRPr="000E2250">
        <w:t>2 této</w:t>
      </w:r>
      <w:r w:rsidR="00F919C9" w:rsidRPr="000E2250">
        <w:t xml:space="preserve"> Rámcové </w:t>
      </w:r>
      <w:r w:rsidR="005B7732" w:rsidRPr="000E2250">
        <w:t xml:space="preserve">dohody, a u dílčích smluv, kde k předání Díla nedošlo, přijatá Cena Díla dle </w:t>
      </w:r>
      <w:r w:rsidR="00F919C9" w:rsidRPr="000E2250">
        <w:t>odst. 4.1 této Rámcové dohody</w:t>
      </w:r>
      <w:r w:rsidR="005B7732" w:rsidRPr="000E2250">
        <w:t>.</w:t>
      </w:r>
    </w:p>
    <w:p w14:paraId="1D966543" w14:textId="50A635F8" w:rsidR="005B7732" w:rsidRPr="000C0620" w:rsidRDefault="005B7732" w:rsidP="005B7732">
      <w:pPr>
        <w:pStyle w:val="Text1-1"/>
      </w:pPr>
      <w:r w:rsidRPr="000C0620">
        <w:t xml:space="preserve">Údaje uvedené v objednávce dle čl. </w:t>
      </w:r>
      <w:r w:rsidR="008108FB" w:rsidRPr="000C0620">
        <w:t>2.3</w:t>
      </w:r>
      <w:r w:rsidRPr="000C0620">
        <w:t xml:space="preserve"> písm. h) </w:t>
      </w:r>
      <w:r w:rsidR="008108FB" w:rsidRPr="000C0620">
        <w:t>této Rámcové dohody</w:t>
      </w:r>
      <w:r w:rsidRPr="000C062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A45327C"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FD034C">
        <w:t>7:00 – 15:</w:t>
      </w:r>
      <w:r w:rsidR="00FD034C" w:rsidRPr="00FD034C">
        <w:t xml:space="preserve">00 </w:t>
      </w:r>
      <w:r w:rsidRPr="00FD034C">
        <w:t>hod.).</w:t>
      </w:r>
      <w:r w:rsidRPr="00221444">
        <w:t xml:space="preserve">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734B00C4" w14:textId="02255CC0" w:rsidR="005B7732" w:rsidRPr="00FD034C" w:rsidRDefault="005B7732" w:rsidP="005B7732">
      <w:pPr>
        <w:pStyle w:val="Text1-1"/>
      </w:pPr>
      <w:r w:rsidRPr="00FD034C">
        <w:t xml:space="preserve">Před zahájením prací na realizací dílčí smlouvy si oprávněný zástupce Objednatele </w:t>
      </w:r>
      <w:r w:rsidR="00FD034C">
        <w:br/>
      </w:r>
      <w:r w:rsidRPr="00FD034C">
        <w:t xml:space="preserve">a Zhotovitele prokazatelně vymění se Zhotovitelem písemně informace o rizicích </w:t>
      </w:r>
      <w:r w:rsidR="00FD034C">
        <w:br/>
      </w:r>
      <w:r w:rsidRPr="00FD034C">
        <w:t>a přijatých opatřeních k ochraně před jejich působením.</w:t>
      </w:r>
    </w:p>
    <w:p w14:paraId="1F6946FB" w14:textId="77777777" w:rsidR="005B7732" w:rsidRPr="00FD034C" w:rsidRDefault="005B7732" w:rsidP="005B7732">
      <w:pPr>
        <w:pStyle w:val="Text1-1"/>
      </w:pPr>
      <w:r w:rsidRPr="00FD034C">
        <w:t>Zhotovitel se zavazuje zajistit realizaci prací na Díle tak, aby v případě nepřetržitých výluk trvajících více než 36 hodin probíhala realizace prací na Díle minimálně 16 hodin denně včetně sobot, nedělí a dnů pracovního klidu.</w:t>
      </w:r>
    </w:p>
    <w:p w14:paraId="5F94AF37" w14:textId="231878FD" w:rsidR="00632F71" w:rsidRPr="00FD034C" w:rsidRDefault="007F6634" w:rsidP="00FD034C">
      <w:pPr>
        <w:pStyle w:val="Nadpis1-1"/>
      </w:pPr>
      <w:r w:rsidRPr="00061719">
        <w:rPr>
          <w:rFonts w:ascii="Verdana" w:hAnsi="Verdana" w:cstheme="minorHAnsi"/>
        </w:rPr>
        <w:t>CENA DÍLA A PLATEBNÍ PODMÍNKY</w:t>
      </w:r>
    </w:p>
    <w:p w14:paraId="20626AD8" w14:textId="1F5EE50F" w:rsidR="001E0CF1" w:rsidRDefault="001E0CF1" w:rsidP="00FD034C">
      <w:pPr>
        <w:pStyle w:val="Text1-1"/>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FD034C">
        <w:t>3</w:t>
      </w:r>
      <w:r w:rsidRPr="00E3247C">
        <w:t xml:space="preserve"> tét</w:t>
      </w:r>
      <w:r w:rsidR="00AE4D56">
        <w:t>o R</w:t>
      </w:r>
      <w:r w:rsidRPr="00E3247C">
        <w:t>ám</w:t>
      </w:r>
      <w:r w:rsidR="00A6146E">
        <w:t>c</w:t>
      </w:r>
      <w:r w:rsidRPr="00E3247C">
        <w:t xml:space="preserve">ové dohody </w:t>
      </w:r>
      <w:r w:rsidR="00FD034C">
        <w:br/>
      </w:r>
      <w:r w:rsidRPr="00E3247C">
        <w:t xml:space="preserve">a </w:t>
      </w:r>
      <w:r w:rsidRPr="000E2250">
        <w:t xml:space="preserve">sborníkové ceny dle cenové databáze „Sborník pro údržbu a opravy železniční infrastruktury“ (dále i výše jen </w:t>
      </w:r>
      <w:r w:rsidRPr="000E2250">
        <w:rPr>
          <w:b/>
          <w:i/>
        </w:rPr>
        <w:t>„Sborník“</w:t>
      </w:r>
      <w:r w:rsidRPr="000E2250">
        <w:t>) vydané SFDI,</w:t>
      </w:r>
      <w:r w:rsidR="000C0620" w:rsidRPr="000E2250">
        <w:t xml:space="preserve"> případně dle </w:t>
      </w:r>
      <w:r w:rsidR="00942C50">
        <w:t>c</w:t>
      </w:r>
      <w:r w:rsidR="000C0620" w:rsidRPr="000E2250">
        <w:t>enové soustavy ÚRS,</w:t>
      </w:r>
      <w:r w:rsidRPr="000E2250">
        <w:t xml:space="preserve"> v platném vydání ke dni</w:t>
      </w:r>
      <w:r w:rsidRPr="00E3247C">
        <w:t xml:space="preserve">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091493AC" w:rsidR="001E0CF1" w:rsidRPr="000E2250" w:rsidRDefault="001E0CF1" w:rsidP="001E0CF1">
      <w:pPr>
        <w:pStyle w:val="Text1-1"/>
      </w:pPr>
      <w:r w:rsidRPr="000E2250">
        <w:t xml:space="preserve">Sborník v platném vydání ke dni odeslání objednávky dle článku </w:t>
      </w:r>
      <w:r w:rsidR="008031B3" w:rsidRPr="000E2250">
        <w:t xml:space="preserve">4.1 </w:t>
      </w:r>
      <w:r w:rsidRPr="000E2250">
        <w:t xml:space="preserve">této </w:t>
      </w:r>
      <w:r w:rsidR="00CA64CF" w:rsidRPr="000E2250">
        <w:t xml:space="preserve">Rámcové </w:t>
      </w:r>
      <w:r w:rsidRPr="000E2250">
        <w:t xml:space="preserve">dohody Objednatelem Zhotoviteli je cenovou databázi, která je zveřejněna na internetových stránkách Státního fondu dopravní infrastruktury (dále i výše jen </w:t>
      </w:r>
      <w:r w:rsidRPr="000E2250">
        <w:rPr>
          <w:b/>
          <w:i/>
        </w:rPr>
        <w:t>„SFDI“</w:t>
      </w:r>
      <w:r w:rsidRPr="000E2250">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Pr="000E2250">
          <w:rPr>
            <w:rStyle w:val="Hypertextovodkaz"/>
            <w:rFonts w:ascii="Verdana" w:hAnsi="Verdana" w:cstheme="minorHAnsi"/>
          </w:rPr>
          <w:t>https://www.sfdi.cz/pravidla-metodiky-a-ceniky/cenove-databaze/</w:t>
        </w:r>
      </w:hyperlink>
      <w:r w:rsidRPr="000E2250">
        <w:t>)</w:t>
      </w:r>
      <w:r w:rsidR="000E2250">
        <w:t xml:space="preserve"> a Cenové soustavy ÚRS, v platném znění</w:t>
      </w:r>
      <w:r w:rsidRPr="000E2250">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78C39EDE" w:rsidR="001E0CF1" w:rsidRPr="00D2698C" w:rsidRDefault="001E0CF1" w:rsidP="001E0CF1">
      <w:pPr>
        <w:pStyle w:val="Text1-1"/>
      </w:pPr>
      <w:r w:rsidRPr="00061719">
        <w:t xml:space="preserve">V případě, že Objednatel v objednávce požaduje provedení stavebních prací, dodávek a služeb, které nejsou uvedeny </w:t>
      </w:r>
      <w:r w:rsidR="00757837" w:rsidRPr="007528EE">
        <w:t>v</w:t>
      </w:r>
      <w:r w:rsidR="000C0620" w:rsidRPr="007528EE">
        <w:t xml:space="preserve"> </w:t>
      </w:r>
      <w:r w:rsidR="007528EE" w:rsidRPr="007528EE">
        <w:t>c</w:t>
      </w:r>
      <w:r w:rsidR="000C0620" w:rsidRPr="007528EE">
        <w:t>enov</w:t>
      </w:r>
      <w:r w:rsidR="00F3036F" w:rsidRPr="007528EE">
        <w:t>ých</w:t>
      </w:r>
      <w:r w:rsidR="000C0620" w:rsidRPr="007528EE">
        <w:t xml:space="preserve"> </w:t>
      </w:r>
      <w:r w:rsidR="00F3036F" w:rsidRPr="007528EE">
        <w:t>soustavách ÚOŽI nebo ÚRS</w:t>
      </w:r>
      <w:r w:rsidR="000C0620" w:rsidRPr="007528EE">
        <w:t>,</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6FDA5534" w14:textId="0A60FA30" w:rsidR="009F7873" w:rsidRPr="007D3E0E" w:rsidRDefault="002A086D" w:rsidP="007D3E0E">
      <w:pPr>
        <w:pStyle w:val="Text1-1"/>
      </w:pPr>
      <w:r w:rsidRPr="007D3E0E">
        <w:t>Záruční doba je stanovena příslušnými kapitolami TKP staveb státních drah v platném znění</w:t>
      </w:r>
      <w:r w:rsidR="007D3E0E" w:rsidRPr="007D3E0E">
        <w:t xml:space="preserve">. </w:t>
      </w:r>
      <w:r w:rsidRPr="007D3E0E">
        <w:t xml:space="preserve"> </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A04C3FD" w:rsidR="002A086D" w:rsidRPr="002A086D" w:rsidRDefault="002A086D" w:rsidP="00A45795">
      <w:pPr>
        <w:pStyle w:val="Odstavec1-1a"/>
      </w:pPr>
      <w:r w:rsidRPr="00061719">
        <w:t xml:space="preserve">Pojištění odpovědnosti za škodu způsobenou Zhotovitelem při výkonu podnikatelské činnosti třetím osobám minimální výší pojistného minimálně </w:t>
      </w:r>
      <w:r w:rsidR="007D3E0E" w:rsidRPr="00104C99">
        <w:t>5</w:t>
      </w:r>
      <w:r w:rsidRPr="00104C99">
        <w:t xml:space="preserve"> mil. Kč na jednu pojistnou událost a </w:t>
      </w:r>
      <w:r w:rsidR="00BF04D9">
        <w:t>2</w:t>
      </w:r>
      <w:bookmarkStart w:id="0" w:name="_GoBack"/>
      <w:bookmarkEnd w:id="0"/>
      <w:r w:rsidR="007D3E0E" w:rsidRPr="00104C99">
        <w:t>0</w:t>
      </w:r>
      <w:r w:rsidRPr="00104C99">
        <w:t xml:space="preserve"> mil. Kč</w:t>
      </w:r>
      <w:r w:rsidRPr="00061719">
        <w:t xml:space="preserve"> v úhrnu za rok.</w:t>
      </w:r>
    </w:p>
    <w:p w14:paraId="263D04DB" w14:textId="1BF9CB50" w:rsidR="00F24489" w:rsidRDefault="00CA64CF" w:rsidP="00214C3E">
      <w:pPr>
        <w:pStyle w:val="Nadpis1-1"/>
      </w:pPr>
      <w:r>
        <w:t>DALŠÍ UJEDNÁNÍ</w:t>
      </w:r>
    </w:p>
    <w:p w14:paraId="526D829F" w14:textId="23FBFAF9"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7D3E0E">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350B99A0" w:rsidR="00CA64CF" w:rsidRPr="00061719" w:rsidRDefault="00CA64CF" w:rsidP="00CA64CF">
      <w:pPr>
        <w:pStyle w:val="Text1-1"/>
      </w:pPr>
      <w:r w:rsidRPr="00061719">
        <w:t xml:space="preserve">Zaslání této Rámcové dohody a dílčích smluv správci registru smluv k uveřejnění </w:t>
      </w:r>
      <w:r w:rsidR="007D3E0E">
        <w:br/>
      </w:r>
      <w:r w:rsidRPr="00061719">
        <w:t>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66C35D0E"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w:t>
      </w:r>
      <w:r w:rsidR="007D3E0E">
        <w:br/>
      </w:r>
      <w:r w:rsidRPr="00394EDB">
        <w:t xml:space="preserve">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2CA3612E" w:rsidR="00CA64CF" w:rsidRPr="007528EE" w:rsidRDefault="00A6146E" w:rsidP="00A6146E">
      <w:pPr>
        <w:pStyle w:val="Text1-1"/>
      </w:pPr>
      <w:r w:rsidRPr="007D3E0E">
        <w:t>Článek</w:t>
      </w:r>
      <w:r w:rsidR="00CA64CF" w:rsidRPr="007D3E0E">
        <w:t xml:space="preserve"> 12.2. Obchodních podmínek se mění takto: „Zhotovitel potvrzuje, že je schopen zrealizovat jednotlivé dílčí činnosti </w:t>
      </w:r>
      <w:r w:rsidR="00CA64CF" w:rsidRPr="007528EE">
        <w:t>uvedené v</w:t>
      </w:r>
      <w:r w:rsidR="00DC0F9E" w:rsidRPr="007528EE">
        <w:t xml:space="preserve"> cenové soustavě ÚOŽI a ÚRS </w:t>
      </w:r>
      <w:r w:rsidRPr="007528EE">
        <w:t xml:space="preserve">za ceny </w:t>
      </w:r>
      <w:r w:rsidR="00DC0F9E" w:rsidRPr="007528EE">
        <w:t xml:space="preserve">jež vycházejí z cenové soustavy ÚOŽI a ÚRS </w:t>
      </w:r>
      <w:r w:rsidRPr="007528EE">
        <w:t>násobené nabídkovým koeficientem uvedeným v příloze č. 3 Rámcové dohody.</w:t>
      </w:r>
      <w:r w:rsidR="00CA64CF" w:rsidRPr="007528EE">
        <w:t xml:space="preserve">“ </w:t>
      </w:r>
      <w:r w:rsidRPr="007528EE">
        <w:t>Články 1</w:t>
      </w:r>
      <w:r w:rsidR="00CA64CF" w:rsidRPr="007528EE">
        <w:t xml:space="preserve">2.2.1 a 12.2.2 Obchodních podmínek </w:t>
      </w:r>
      <w:r w:rsidRPr="007528EE">
        <w:t>se nepoužijí</w:t>
      </w:r>
      <w:r w:rsidR="00CA64CF" w:rsidRPr="007528EE">
        <w:t>. Ujednání o způsobu určení skutečné Ceny Díla měřením dle této Rámcové dohody tím nejsou dotčena.</w:t>
      </w:r>
    </w:p>
    <w:p w14:paraId="56C73AEC" w14:textId="3A074BE6" w:rsidR="00CA64CF" w:rsidRPr="007D3E0E" w:rsidRDefault="00A6146E" w:rsidP="00CA64CF">
      <w:pPr>
        <w:pStyle w:val="Text1-1"/>
      </w:pPr>
      <w:r w:rsidRPr="007528EE">
        <w:t>Článek 1</w:t>
      </w:r>
      <w:r w:rsidR="000018EF" w:rsidRPr="007528EE">
        <w:t>7</w:t>
      </w:r>
      <w:r w:rsidRPr="007528EE">
        <w:t>.</w:t>
      </w:r>
      <w:r w:rsidR="000018EF" w:rsidRPr="007528EE">
        <w:t>10</w:t>
      </w:r>
      <w:r w:rsidRPr="007528EE">
        <w:t xml:space="preserve"> Obchodních podmínek se mění takto:</w:t>
      </w:r>
      <w:r w:rsidR="000018EF" w:rsidRPr="007528EE">
        <w:t xml:space="preserve"> „Pro ocenění plnění na základě změnového řízení a víceprací dle předchozího odstavce se přednostně použijí ceny </w:t>
      </w:r>
      <w:r w:rsidR="00F3036F" w:rsidRPr="007528EE">
        <w:br/>
        <w:t>z cenové soustavy ÚOŽI a ÚRS</w:t>
      </w:r>
      <w:r w:rsidR="00DC0F9E" w:rsidRPr="007528EE">
        <w:t>,</w:t>
      </w:r>
      <w:r w:rsidR="00F3036F" w:rsidRPr="007528EE">
        <w:t xml:space="preserve"> násobené </w:t>
      </w:r>
      <w:r w:rsidR="000018EF" w:rsidRPr="007528EE">
        <w:t xml:space="preserve">nabídkovým koeficientem uvedeným </w:t>
      </w:r>
      <w:r w:rsidR="00DC0F9E" w:rsidRPr="007528EE">
        <w:br/>
      </w:r>
      <w:r w:rsidR="000018EF" w:rsidRPr="007528EE">
        <w:t xml:space="preserve">v příloze č. 3 Rámcové dohody, anebo jednotkové ceny </w:t>
      </w:r>
      <w:r w:rsidR="00F3036F" w:rsidRPr="007528EE">
        <w:t>z cenové soustavy ÚOŽI a ÚRS</w:t>
      </w:r>
      <w:r w:rsidR="000018EF" w:rsidRPr="007528EE">
        <w:t xml:space="preserve"> co nejvíce odpovídající z hlediska věcného, časového a místa plnění násobené nabídkovým koeficientem uvedeným v příloze č. 3 Rámcové dohody. Pokud není </w:t>
      </w:r>
      <w:proofErr w:type="spellStart"/>
      <w:r w:rsidR="000018EF" w:rsidRPr="007528EE">
        <w:t>nacenění</w:t>
      </w:r>
      <w:proofErr w:type="spellEnd"/>
      <w:r w:rsidR="000018EF" w:rsidRPr="007528EE">
        <w:t xml:space="preserve"> víceprací dle předchozí věty objektivně možné, porovná se jejich skladba s podobnými položkami </w:t>
      </w:r>
      <w:r w:rsidR="00F3036F" w:rsidRPr="007528EE">
        <w:t>cenové soustavy ÚOŽI a ÚRS</w:t>
      </w:r>
      <w:r w:rsidR="000018EF" w:rsidRPr="007528EE">
        <w:t xml:space="preserve"> a</w:t>
      </w:r>
      <w:r w:rsidR="000018EF" w:rsidRPr="007D3E0E">
        <w:t xml:space="preserve">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7D3E0E">
        <w:t>ust</w:t>
      </w:r>
      <w:proofErr w:type="spellEnd"/>
      <w:r w:rsidR="000018EF" w:rsidRPr="007D3E0E">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4C74056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w:t>
      </w:r>
      <w:r w:rsidR="005213C4">
        <w:br/>
      </w:r>
      <w:r w:rsidRPr="007C25F8">
        <w:t xml:space="preserve">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proofErr w:type="gramStart"/>
      <w:r>
        <w:t>Zhotovitel</w:t>
      </w:r>
      <w:proofErr w:type="gramEnd"/>
      <w:r w:rsidRPr="00250487">
        <w:t xml:space="preserve"> prohlašuje, že není obchodní společností, ve které veřejný funkcionář uvedený v </w:t>
      </w:r>
      <w:proofErr w:type="spellStart"/>
      <w:proofErr w:type="gramStart"/>
      <w:r w:rsidRPr="00250487">
        <w:t>ust</w:t>
      </w:r>
      <w:proofErr w:type="spellEnd"/>
      <w:r w:rsidRPr="00250487">
        <w:t>.</w:t>
      </w:r>
      <w:proofErr w:type="gram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Pr="007D3E0E">
        <w:t>článku 9.1 a 9.2 této</w:t>
      </w:r>
      <w:r w:rsidRPr="00250487">
        <w:t xml:space="preserve">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w:t>
      </w:r>
      <w:r w:rsidRPr="007D3E0E">
        <w:t>článku 9</w:t>
      </w:r>
      <w:r>
        <w:t xml:space="preserve">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25E5FC68"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rsidRPr="007D3E0E">
        <w:t xml:space="preserve">9.1 a 9.2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w:t>
      </w:r>
      <w:r w:rsidRPr="007D3E0E">
        <w:t>odstavce 9.4 tohoto článku nebo povinnosti dle odstavců 9.5 nebo 9.6 tohoto</w:t>
      </w:r>
      <w:r>
        <w:t xml:space="preserve">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výši </w:t>
      </w:r>
      <w:r w:rsidRPr="0083527C">
        <w:t>300</w:t>
      </w:r>
      <w:r w:rsidR="000C0620" w:rsidRPr="0083527C">
        <w:t xml:space="preserve"> </w:t>
      </w:r>
      <w:r w:rsidRPr="0083527C">
        <w:t>000,-</w:t>
      </w:r>
      <w:r w:rsidR="007D3E0E" w:rsidRPr="0083527C">
        <w:t xml:space="preserve"> </w:t>
      </w:r>
      <w:r w:rsidRPr="0083527C">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3159150F" w14:textId="77777777" w:rsidR="00D65011" w:rsidRPr="00B42485"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w:t>
      </w:r>
      <w:r w:rsidRPr="00B42485">
        <w:t xml:space="preserve">Rozhodným právem pro řešení sporů je právo České republiky a jednacím jazykem je český jazyk.  </w:t>
      </w:r>
    </w:p>
    <w:p w14:paraId="69332518" w14:textId="043F6711" w:rsidR="00214C3E" w:rsidRPr="00B42485" w:rsidRDefault="00D65011" w:rsidP="00D65011">
      <w:pPr>
        <w:pStyle w:val="Text1-1"/>
        <w:rPr>
          <w:b/>
        </w:rPr>
      </w:pPr>
      <w:r w:rsidRPr="00B42485">
        <w:t>Tato Rámcová dohoda nabývá platnosti okamžikem jejího podpisu poslední ze Smluvních stran.</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78"/>
        <w:gridCol w:w="5085"/>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6E914DAB" w:rsidR="00214C3E" w:rsidRPr="00F97DBD" w:rsidRDefault="007528EE" w:rsidP="007528EE">
            <w:pPr>
              <w:pStyle w:val="Textbezslovn"/>
            </w:pPr>
            <w:r>
              <w:t xml:space="preserve">Obchodní podmínky </w:t>
            </w:r>
            <w:r w:rsidR="0051388E" w:rsidRPr="0051388E">
              <w:t>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0A4FDE4B" w:rsidR="00214C3E" w:rsidRPr="00F97DBD" w:rsidRDefault="000658EE" w:rsidP="00214C3E">
            <w:pPr>
              <w:pStyle w:val="Textbezslovn"/>
            </w:pPr>
            <w:r w:rsidRPr="00B9253D">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AB9C0C4" w:rsidR="00214C3E" w:rsidRPr="00FA6A9B" w:rsidRDefault="000658EE" w:rsidP="000658EE">
            <w:pPr>
              <w:pStyle w:val="Textbezslovn"/>
            </w:pPr>
            <w:r w:rsidRPr="00FA6A9B">
              <w:rPr>
                <w:bCs/>
              </w:rPr>
              <w:t>Nabídkový koeficient</w:t>
            </w:r>
          </w:p>
        </w:tc>
      </w:tr>
      <w:tr w:rsidR="0072776F" w:rsidRPr="00F97DBD" w14:paraId="715910BD" w14:textId="77777777" w:rsidTr="00FC42D4">
        <w:trPr>
          <w:jc w:val="center"/>
        </w:trPr>
        <w:tc>
          <w:tcPr>
            <w:tcW w:w="2031" w:type="pct"/>
          </w:tcPr>
          <w:p w14:paraId="233E6C39" w14:textId="37C2D099" w:rsidR="0072776F" w:rsidRPr="00B9253D" w:rsidRDefault="0072776F" w:rsidP="00214C3E">
            <w:pPr>
              <w:pStyle w:val="Textbezslovn"/>
              <w:rPr>
                <w:u w:val="single"/>
              </w:rPr>
            </w:pPr>
            <w:r w:rsidRPr="00B9253D">
              <w:rPr>
                <w:u w:val="single"/>
              </w:rPr>
              <w:t>Příloha č. 3a:</w:t>
            </w:r>
          </w:p>
        </w:tc>
        <w:tc>
          <w:tcPr>
            <w:tcW w:w="2969" w:type="pct"/>
          </w:tcPr>
          <w:p w14:paraId="2CCA8B91" w14:textId="2F3AF47E" w:rsidR="0072776F" w:rsidRPr="00FA6A9B" w:rsidRDefault="0072776F" w:rsidP="000658EE">
            <w:pPr>
              <w:pStyle w:val="Textbezslovn"/>
              <w:rPr>
                <w:bCs/>
              </w:rPr>
            </w:pPr>
            <w:r w:rsidRPr="00FA6A9B">
              <w:rPr>
                <w:bCs/>
              </w:rPr>
              <w:t>Limitní výše VRN</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C46CBE">
            <w:pPr>
              <w:pStyle w:val="Textbezslovn"/>
              <w:jc w:val="left"/>
            </w:pPr>
            <w:r w:rsidRPr="00F97DBD">
              <w:t xml:space="preserve">Technické podmínky: </w:t>
            </w:r>
            <w:r w:rsidRPr="00F97DBD">
              <w:br/>
              <w:t xml:space="preserve">a) Technické kvalitativní podmínky staveb státních drah (TKP Staveb) </w:t>
            </w:r>
          </w:p>
          <w:p w14:paraId="66E1CAEF" w14:textId="01D1F5AE" w:rsidR="00214C3E" w:rsidRPr="00F97DBD" w:rsidRDefault="004420B3" w:rsidP="00F3036F">
            <w:pPr>
              <w:pStyle w:val="Textbezslovn"/>
            </w:pPr>
            <w:r>
              <w:t>b</w:t>
            </w:r>
            <w:r w:rsidRPr="00F97DBD">
              <w:t xml:space="preserve">) Zvláštní technické podmínky </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653C12B0"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p w14:paraId="4A2E30EA" w14:textId="77777777" w:rsidR="000963DF" w:rsidRDefault="000963DF" w:rsidP="00214C3E">
            <w:pPr>
              <w:pStyle w:val="Textbezslovn"/>
              <w:rPr>
                <w:rStyle w:val="Hypertextovodkaz"/>
                <w:rFonts w:cs="Calibri"/>
                <w:color w:val="auto"/>
              </w:rPr>
            </w:pPr>
            <w:r w:rsidRPr="000963DF">
              <w:rPr>
                <w:rStyle w:val="Hypertextovodkaz"/>
                <w:rFonts w:cs="Calibri"/>
                <w:color w:val="auto"/>
              </w:rPr>
              <w:t>Příloha č. 8:</w:t>
            </w:r>
          </w:p>
          <w:p w14:paraId="2B256FA7" w14:textId="39D5D834" w:rsidR="000963DF" w:rsidRPr="00F97DBD" w:rsidRDefault="000963DF" w:rsidP="00214C3E">
            <w:pPr>
              <w:pStyle w:val="Textbezslovn"/>
            </w:pPr>
            <w:r w:rsidRPr="000963DF">
              <w:rPr>
                <w:rStyle w:val="Hypertextovodkaz"/>
                <w:rFonts w:cs="Calibri"/>
                <w:color w:val="auto"/>
              </w:rPr>
              <w:t xml:space="preserve">Příloha č. </w:t>
            </w:r>
            <w:r>
              <w:rPr>
                <w:rStyle w:val="Hypertextovodkaz"/>
                <w:rFonts w:cs="Calibri"/>
                <w:color w:val="auto"/>
              </w:rPr>
              <w:t>9</w:t>
            </w:r>
            <w:r w:rsidRPr="000963DF">
              <w:rPr>
                <w:rStyle w:val="Hypertextovodkaz"/>
                <w:rFonts w:cs="Calibri"/>
                <w:color w:val="auto"/>
              </w:rPr>
              <w:t>:</w:t>
            </w:r>
          </w:p>
        </w:tc>
        <w:tc>
          <w:tcPr>
            <w:tcW w:w="2969" w:type="pct"/>
          </w:tcPr>
          <w:p w14:paraId="45E85E87" w14:textId="77777777" w:rsidR="00214C3E" w:rsidRDefault="004420B3" w:rsidP="00214C3E">
            <w:pPr>
              <w:pStyle w:val="Textbezslovn"/>
            </w:pPr>
            <w:r>
              <w:t>Zmocnění Vedoucího Zhotovitele</w:t>
            </w:r>
          </w:p>
          <w:p w14:paraId="06F9CB69" w14:textId="77777777" w:rsidR="000963DF" w:rsidRDefault="000963DF" w:rsidP="000963DF">
            <w:pPr>
              <w:pStyle w:val="Textbezslovn"/>
              <w:rPr>
                <w:rFonts w:ascii="Verdana" w:hAnsi="Verdana" w:cstheme="minorHAnsi"/>
              </w:rPr>
            </w:pPr>
            <w:r>
              <w:rPr>
                <w:rFonts w:ascii="Verdana" w:hAnsi="Verdana" w:cstheme="minorHAnsi"/>
              </w:rPr>
              <w:t>Analýza nebezpečí a hodnocení rizik</w:t>
            </w:r>
          </w:p>
          <w:p w14:paraId="2C4EF392" w14:textId="4AE2CFA3" w:rsidR="000963DF" w:rsidRDefault="000963DF" w:rsidP="000963DF">
            <w:pPr>
              <w:pStyle w:val="Textbezslovn"/>
              <w:rPr>
                <w:rFonts w:ascii="Verdana" w:hAnsi="Verdana" w:cstheme="minorHAnsi"/>
              </w:rPr>
            </w:pPr>
            <w:r>
              <w:rPr>
                <w:rFonts w:ascii="Verdana" w:hAnsi="Verdana" w:cstheme="minorHAnsi"/>
              </w:rPr>
              <w:t>Opatření pro postup v případě anonymního oznámení o NVS</w:t>
            </w:r>
          </w:p>
          <w:p w14:paraId="5639214C" w14:textId="0DE19EA1" w:rsidR="000963DF" w:rsidRPr="00F97DBD" w:rsidRDefault="000963DF" w:rsidP="00214C3E">
            <w:pPr>
              <w:pStyle w:val="Textbezslovn"/>
            </w:pPr>
          </w:p>
        </w:tc>
      </w:tr>
      <w:tr w:rsidR="000963DF" w:rsidRPr="00F97DBD" w14:paraId="0C6802F7" w14:textId="77777777" w:rsidTr="00FC42D4">
        <w:trPr>
          <w:jc w:val="center"/>
        </w:trPr>
        <w:tc>
          <w:tcPr>
            <w:tcW w:w="2031" w:type="pct"/>
          </w:tcPr>
          <w:p w14:paraId="71D8D1BF" w14:textId="77777777" w:rsidR="000963DF" w:rsidRPr="00F97DBD" w:rsidRDefault="000963DF" w:rsidP="00214C3E">
            <w:pPr>
              <w:pStyle w:val="Textbezslovn"/>
            </w:pPr>
          </w:p>
        </w:tc>
        <w:tc>
          <w:tcPr>
            <w:tcW w:w="2969" w:type="pct"/>
          </w:tcPr>
          <w:p w14:paraId="25F39356" w14:textId="77777777" w:rsidR="000963DF" w:rsidRDefault="000963DF"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2E8D9A6A" w:rsidR="00F422D3" w:rsidRDefault="00F422D3" w:rsidP="009F0867">
      <w:pPr>
        <w:pStyle w:val="Textbezodsazen"/>
      </w:pPr>
    </w:p>
    <w:p w14:paraId="0969B099" w14:textId="77777777" w:rsidR="00C46CBE" w:rsidRDefault="00C46CBE" w:rsidP="009F0867">
      <w:pPr>
        <w:pStyle w:val="Textbezodsazen"/>
      </w:pPr>
    </w:p>
    <w:p w14:paraId="674E9421" w14:textId="707A8DCD" w:rsidR="00F422D3" w:rsidRDefault="00214C3E" w:rsidP="009F0867">
      <w:pPr>
        <w:pStyle w:val="Textbezodsazen"/>
      </w:pPr>
      <w:r>
        <w:t>V………………dne ……………</w:t>
      </w:r>
      <w:r w:rsidR="00F422D3">
        <w:tab/>
      </w:r>
      <w:r w:rsidR="00F422D3">
        <w:tab/>
      </w:r>
      <w:r w:rsidR="00F422D3">
        <w:tab/>
      </w:r>
      <w:r w:rsidR="00F422D3">
        <w:tab/>
      </w:r>
      <w:r>
        <w:t>V………………… dne ……</w:t>
      </w:r>
      <w:r w:rsidR="00B42485">
        <w:t>…..</w:t>
      </w:r>
      <w:r>
        <w:t>…</w:t>
      </w:r>
    </w:p>
    <w:p w14:paraId="16A4A023" w14:textId="77777777" w:rsidR="00C46CBE" w:rsidRDefault="00C46CBE" w:rsidP="009F0867">
      <w:pPr>
        <w:pStyle w:val="Textbezodsazen"/>
      </w:pPr>
    </w:p>
    <w:p w14:paraId="4C95A315" w14:textId="6447195B" w:rsidR="00F422D3" w:rsidRDefault="00C46CBE" w:rsidP="009F0867">
      <w:pPr>
        <w:pStyle w:val="Textbezodsazen"/>
      </w:pPr>
      <w:r>
        <w:t>Objednatel</w:t>
      </w:r>
      <w:r w:rsidRPr="00C46CBE">
        <w:t xml:space="preserve"> </w:t>
      </w:r>
      <w:r>
        <w:tab/>
      </w:r>
      <w:r>
        <w:tab/>
      </w:r>
      <w:r>
        <w:tab/>
      </w:r>
      <w:r>
        <w:tab/>
      </w:r>
      <w:r>
        <w:tab/>
        <w:t xml:space="preserve">           Zhotovitel</w:t>
      </w:r>
    </w:p>
    <w:p w14:paraId="239E4874" w14:textId="57A2711B" w:rsidR="00F422D3" w:rsidRDefault="00F422D3" w:rsidP="009F0867">
      <w:pPr>
        <w:pStyle w:val="Textbezodsazen"/>
      </w:pPr>
    </w:p>
    <w:p w14:paraId="0DD9FBF1" w14:textId="1F5249AC" w:rsidR="00C46CBE" w:rsidRDefault="00C46CBE" w:rsidP="009F0867">
      <w:pPr>
        <w:pStyle w:val="Textbezodsazen"/>
      </w:pPr>
    </w:p>
    <w:p w14:paraId="32E10F72" w14:textId="77777777" w:rsidR="00C46CBE" w:rsidRDefault="00C46CBE"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0FAF72B" w14:textId="77777777" w:rsidR="00C46CBE" w:rsidRDefault="00C46CBE" w:rsidP="00C46CBE">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p>
    <w:p w14:paraId="36E8DE4D" w14:textId="77777777" w:rsidR="00C46CBE" w:rsidRDefault="00C46CBE" w:rsidP="00C46CBE">
      <w:pPr>
        <w:pStyle w:val="acnormal"/>
        <w:spacing w:before="0" w:after="0"/>
        <w:rPr>
          <w:rFonts w:ascii="Verdana" w:hAnsi="Verdana" w:cstheme="minorHAnsi"/>
          <w:sz w:val="18"/>
          <w:szCs w:val="18"/>
        </w:rPr>
      </w:pPr>
      <w:r>
        <w:rPr>
          <w:rFonts w:ascii="Verdana" w:hAnsi="Verdana" w:cstheme="minorHAnsi"/>
          <w:sz w:val="18"/>
          <w:szCs w:val="18"/>
        </w:rPr>
        <w:t>ředitel Oblastního ředitelství Praha</w:t>
      </w:r>
    </w:p>
    <w:p w14:paraId="78CF2ED9" w14:textId="1EA4F3DC" w:rsidR="00F422D3" w:rsidRDefault="00C46CBE" w:rsidP="00C46CBE">
      <w:pPr>
        <w:pStyle w:val="Textbezodsazen"/>
      </w:pPr>
      <w:r>
        <w:rPr>
          <w:rFonts w:ascii="Verdana" w:hAnsi="Verdana" w:cstheme="minorHAnsi"/>
        </w:rPr>
        <w:t>Správa železnic, státní organizace</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57FA17CA" w14:textId="77777777" w:rsidR="00C46CBE" w:rsidRDefault="00C46CBE" w:rsidP="00C46CBE">
      <w:pPr>
        <w:pStyle w:val="acnormal"/>
        <w:rPr>
          <w:rFonts w:ascii="Verdana" w:hAnsi="Verdana" w:cstheme="minorHAnsi"/>
          <w:sz w:val="18"/>
          <w:szCs w:val="18"/>
        </w:rPr>
      </w:pPr>
    </w:p>
    <w:p w14:paraId="11AD623D" w14:textId="77777777" w:rsidR="00C46CBE" w:rsidRDefault="00C46CBE" w:rsidP="00C46CBE">
      <w:pPr>
        <w:pStyle w:val="acnormal"/>
        <w:rPr>
          <w:rFonts w:ascii="Verdana" w:hAnsi="Verdana" w:cstheme="minorHAnsi"/>
          <w:sz w:val="18"/>
          <w:szCs w:val="18"/>
        </w:rPr>
      </w:pPr>
    </w:p>
    <w:p w14:paraId="60FCAF29" w14:textId="2EC68A1E" w:rsidR="00C46CBE" w:rsidRDefault="00C46CBE" w:rsidP="00C46CBE">
      <w:pPr>
        <w:pStyle w:val="acnormal"/>
        <w:rPr>
          <w:rFonts w:ascii="Verdana" w:hAnsi="Verdana" w:cstheme="minorHAnsi"/>
          <w:sz w:val="18"/>
          <w:szCs w:val="18"/>
        </w:rPr>
      </w:pPr>
      <w:r>
        <w:rPr>
          <w:rFonts w:ascii="Verdana" w:hAnsi="Verdana" w:cstheme="minorHAnsi"/>
          <w:sz w:val="18"/>
          <w:szCs w:val="18"/>
        </w:rPr>
        <w:t>Tato Rámcová dohoda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43952">
          <w:headerReference w:type="default" r:id="rId15"/>
          <w:footerReference w:type="default" r:id="rId16"/>
          <w:headerReference w:type="first" r:id="rId17"/>
          <w:footerReference w:type="first" r:id="rId18"/>
          <w:pgSz w:w="11906" w:h="16838" w:code="9"/>
          <w:pgMar w:top="1417" w:right="1274"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FEC3748" w14:textId="5FC6DAD9" w:rsidR="00E3469E" w:rsidRPr="002F407E" w:rsidRDefault="00E3469E" w:rsidP="00E3469E">
      <w:pPr>
        <w:pStyle w:val="doplnuchaze"/>
        <w:jc w:val="both"/>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p w14:paraId="64A8744D" w14:textId="4640BEFE"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CDEA07E" w14:textId="6A048F55" w:rsidR="00A45795" w:rsidRDefault="00A45795" w:rsidP="00E463D2">
      <w:pPr>
        <w:pStyle w:val="Nadpisbezsl1-2"/>
      </w:pPr>
      <w:r w:rsidRPr="00F3036F">
        <w:t>Vymezení předmětu dílčích zakázek</w:t>
      </w:r>
    </w:p>
    <w:p w14:paraId="31CE0CEB" w14:textId="4C88B0D5" w:rsidR="00A45795" w:rsidRDefault="00E3469E" w:rsidP="00E3469E">
      <w:pPr>
        <w:pStyle w:val="doplnuchaze"/>
        <w:jc w:val="both"/>
        <w:rPr>
          <w:highlight w:val="green"/>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p w14:paraId="7443E45A" w14:textId="77777777" w:rsidR="00F3036F" w:rsidRPr="00E3469E" w:rsidRDefault="00F3036F" w:rsidP="00E3469E">
      <w:pPr>
        <w:pStyle w:val="doplnuchaze"/>
        <w:jc w:val="both"/>
        <w:rPr>
          <w:rFonts w:ascii="Verdana" w:hAnsi="Verdana"/>
          <w:sz w:val="18"/>
          <w:szCs w:val="18"/>
          <w:highlight w:val="yellow"/>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Pr="00B9253D" w:rsidRDefault="00015D67" w:rsidP="00015D67">
      <w:pPr>
        <w:pStyle w:val="Nadpisbezsl1-2"/>
        <w:rPr>
          <w:bCs/>
        </w:rPr>
      </w:pPr>
      <w:r w:rsidRPr="00B9253D">
        <w:rPr>
          <w:bCs/>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3"/>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9C7094E" w14:textId="4C27E550" w:rsidR="00CB0DE6" w:rsidRPr="00CB0DE6" w:rsidRDefault="00A45795" w:rsidP="00CB0DE6">
      <w:pPr>
        <w:pStyle w:val="Odstavec1-1a"/>
      </w:pPr>
      <w:r w:rsidRPr="00F97DBD">
        <w:t>Zvláštní technické podmínky</w:t>
      </w:r>
      <w:r w:rsidR="00CB0DE6">
        <w:t xml:space="preserve"> </w:t>
      </w:r>
      <w:r w:rsidR="00CB0DE6" w:rsidRPr="00CB0DE6">
        <w:rPr>
          <w:highlight w:val="yellow"/>
        </w:rPr>
        <w:fldChar w:fldCharType="begin"/>
      </w:r>
      <w:r w:rsidR="00CB0DE6" w:rsidRPr="00CB0DE6">
        <w:rPr>
          <w:highlight w:val="yellow"/>
        </w:rPr>
        <w:instrText xml:space="preserve"> MACROBUTTON  VložitŠirokouMezeru "[VLOŽÍ ZHOTOVITEL]" </w:instrText>
      </w:r>
      <w:r w:rsidR="00CB0DE6" w:rsidRPr="00CB0DE6">
        <w:rPr>
          <w:highlight w:val="yellow"/>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50BE708" w:rsidR="00ED29F1" w:rsidRPr="00F95FBD" w:rsidRDefault="00CB0DE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F407E">
              <w:rPr>
                <w:rFonts w:ascii="Verdana" w:hAnsi="Verdana"/>
                <w:sz w:val="18"/>
              </w:rPr>
              <w:t>Ing. Pavel Stejskal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7F0407" w:rsidR="00ED29F1" w:rsidRPr="00F95FBD" w:rsidRDefault="00CB0D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6088C82F" w:rsidR="00ED29F1" w:rsidRPr="00F95FBD" w:rsidRDefault="00CB0D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F407E">
              <w:rPr>
                <w:rFonts w:ascii="Verdana" w:hAnsi="Verdana"/>
                <w:sz w:val="18"/>
              </w:rPr>
              <w:t>StejskalPa@spravazeleznic.cz</w:t>
            </w:r>
          </w:p>
        </w:tc>
      </w:tr>
      <w:tr w:rsidR="00CB0DE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CB0DE6" w:rsidRPr="00F95FBD" w:rsidRDefault="00CB0DE6" w:rsidP="00CB0DE6">
            <w:pPr>
              <w:pStyle w:val="Tabulka"/>
              <w:rPr>
                <w:sz w:val="18"/>
              </w:rPr>
            </w:pPr>
            <w:r w:rsidRPr="00F95FBD">
              <w:rPr>
                <w:sz w:val="18"/>
              </w:rPr>
              <w:t>Telefon</w:t>
            </w:r>
          </w:p>
        </w:tc>
        <w:tc>
          <w:tcPr>
            <w:tcW w:w="5812" w:type="dxa"/>
          </w:tcPr>
          <w:p w14:paraId="19A0ADE9" w14:textId="064BBE01" w:rsidR="00CB0DE6" w:rsidRPr="00F95FBD" w:rsidRDefault="00CB0DE6" w:rsidP="00CB0DE6">
            <w:pPr>
              <w:pStyle w:val="Tabulka"/>
              <w:cnfStyle w:val="000000000000" w:firstRow="0" w:lastRow="0" w:firstColumn="0" w:lastColumn="0" w:oddVBand="0" w:evenVBand="0" w:oddHBand="0" w:evenHBand="0" w:firstRowFirstColumn="0" w:firstRowLastColumn="0" w:lastRowFirstColumn="0" w:lastRowLastColumn="0"/>
              <w:rPr>
                <w:sz w:val="18"/>
              </w:rPr>
            </w:pPr>
            <w:r w:rsidRPr="002F407E">
              <w:rPr>
                <w:rFonts w:ascii="Verdana" w:hAnsi="Verdana"/>
                <w:sz w:val="18"/>
              </w:rPr>
              <w:t>972 224 810, 601 367 927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71ACAE3" w:rsidR="00ED29F1" w:rsidRPr="00DD5F3F" w:rsidRDefault="00DD5F3F" w:rsidP="00AC2B80">
            <w:pPr>
              <w:pStyle w:val="Tabulka"/>
              <w:cnfStyle w:val="100000000000" w:firstRow="1" w:lastRow="0" w:firstColumn="0" w:lastColumn="0" w:oddVBand="0" w:evenVBand="0" w:oddHBand="0" w:evenHBand="0" w:firstRowFirstColumn="0" w:firstRowLastColumn="0" w:lastRowFirstColumn="0" w:lastRowLastColumn="0"/>
              <w:rPr>
                <w:sz w:val="18"/>
              </w:rPr>
            </w:pPr>
            <w:r w:rsidRPr="00DD5F3F">
              <w:rPr>
                <w:rFonts w:cs="Arial"/>
                <w:sz w:val="18"/>
              </w:rPr>
              <w:t>Ing. Ondřej Šustr</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F4E31C8" w:rsidR="00ED29F1" w:rsidRPr="00DD5F3F" w:rsidRDefault="00DD5F3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5F3F">
              <w:rPr>
                <w:sz w:val="18"/>
              </w:rPr>
              <w:t>Palackého třída 1768/53, 28802 Nymburk</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7457EE3" w:rsidR="00ED29F1" w:rsidRPr="00DD5F3F" w:rsidRDefault="00DD5F3F" w:rsidP="00AC2B80">
            <w:pPr>
              <w:pStyle w:val="Tabulka"/>
              <w:cnfStyle w:val="000000000000" w:firstRow="0" w:lastRow="0" w:firstColumn="0" w:lastColumn="0" w:oddVBand="0" w:evenVBand="0" w:oddHBand="0" w:evenHBand="0" w:firstRowFirstColumn="0" w:firstRowLastColumn="0" w:lastRowFirstColumn="0" w:lastRowLastColumn="0"/>
              <w:rPr>
                <w:sz w:val="18"/>
              </w:rPr>
            </w:pPr>
            <w:r w:rsidRPr="00DD5F3F">
              <w:rPr>
                <w:sz w:val="18"/>
              </w:rPr>
              <w:t>Sustr@spravazeleznic.cz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B213182" w:rsidR="00ED29F1" w:rsidRPr="00DD5F3F" w:rsidRDefault="00DD5F3F" w:rsidP="00DD5F3F">
            <w:pPr>
              <w:pStyle w:val="Tabulka"/>
              <w:cnfStyle w:val="000000000000" w:firstRow="0" w:lastRow="0" w:firstColumn="0" w:lastColumn="0" w:oddVBand="0" w:evenVBand="0" w:oddHBand="0" w:evenHBand="0" w:firstRowFirstColumn="0" w:firstRowLastColumn="0" w:lastRowFirstColumn="0" w:lastRowLastColumn="0"/>
              <w:rPr>
                <w:sz w:val="18"/>
              </w:rPr>
            </w:pPr>
            <w:r w:rsidRPr="00DD5F3F">
              <w:rPr>
                <w:rFonts w:cs="Arial"/>
                <w:sz w:val="18"/>
              </w:rPr>
              <w:t>972</w:t>
            </w:r>
            <w:r>
              <w:rPr>
                <w:rFonts w:cs="Arial"/>
                <w:sz w:val="18"/>
              </w:rPr>
              <w:t xml:space="preserve"> </w:t>
            </w:r>
            <w:r w:rsidRPr="00DD5F3F">
              <w:rPr>
                <w:rFonts w:cs="Arial"/>
                <w:sz w:val="18"/>
              </w:rPr>
              <w:t>255</w:t>
            </w:r>
            <w:r>
              <w:rPr>
                <w:rFonts w:cs="Arial"/>
                <w:sz w:val="18"/>
              </w:rPr>
              <w:t xml:space="preserve"> </w:t>
            </w:r>
            <w:r w:rsidRPr="00DD5F3F">
              <w:rPr>
                <w:rFonts w:cs="Arial"/>
                <w:sz w:val="18"/>
              </w:rPr>
              <w:t>499, 602</w:t>
            </w:r>
            <w:r>
              <w:rPr>
                <w:rFonts w:cs="Arial"/>
                <w:sz w:val="18"/>
              </w:rPr>
              <w:t> </w:t>
            </w:r>
            <w:r w:rsidRPr="00DD5F3F">
              <w:rPr>
                <w:rFonts w:cs="Arial"/>
                <w:sz w:val="18"/>
              </w:rPr>
              <w:t>519</w:t>
            </w:r>
            <w:r>
              <w:rPr>
                <w:rFonts w:cs="Arial"/>
                <w:sz w:val="18"/>
              </w:rPr>
              <w:t xml:space="preserve"> </w:t>
            </w:r>
            <w:r w:rsidRPr="00DD5F3F">
              <w:rPr>
                <w:rFonts w:cs="Arial"/>
                <w:sz w:val="18"/>
              </w:rPr>
              <w:t>660</w:t>
            </w:r>
          </w:p>
        </w:tc>
      </w:tr>
    </w:tbl>
    <w:p w14:paraId="6CD7772E" w14:textId="4A74C043" w:rsidR="00ED29F1" w:rsidRPr="00F95FBD" w:rsidRDefault="00ED29F1" w:rsidP="00ED29F1">
      <w:pPr>
        <w:pStyle w:val="Textbezodsazen"/>
      </w:pPr>
    </w:p>
    <w:p w14:paraId="210420D1" w14:textId="21F9A74D" w:rsidR="00ED29F1" w:rsidRPr="00F95FBD" w:rsidRDefault="00AC2B80" w:rsidP="00ED29F1">
      <w:pPr>
        <w:pStyle w:val="Nadpistabulky"/>
        <w:rPr>
          <w:rFonts w:asciiTheme="minorHAnsi" w:hAnsiTheme="minorHAnsi"/>
          <w:sz w:val="18"/>
          <w:szCs w:val="18"/>
        </w:rPr>
      </w:pPr>
      <w:r w:rsidRPr="00AC2B80">
        <w:rPr>
          <w:rFonts w:asciiTheme="minorHAnsi" w:hAnsiTheme="minorHAnsi"/>
          <w:sz w:val="18"/>
          <w:szCs w:val="18"/>
        </w:rPr>
        <w:t>Technický dozor geometrického a polohového určení</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99FEE82" w:rsidR="00ED29F1" w:rsidRPr="001E1329" w:rsidRDefault="001E132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E1329">
              <w:rPr>
                <w:sz w:val="18"/>
              </w:rPr>
              <w:t>Ing. Vladimír Majzlík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C7B897D" w:rsidR="00ED29F1" w:rsidRPr="001E1329" w:rsidRDefault="002B5CB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5CBF">
              <w:rPr>
                <w:sz w:val="18"/>
              </w:rPr>
              <w:t>Václavkova 169/1</w:t>
            </w:r>
            <w:r>
              <w:rPr>
                <w:sz w:val="18"/>
              </w:rPr>
              <w:t xml:space="preserve">, </w:t>
            </w:r>
            <w:r w:rsidRPr="002B5CBF">
              <w:rPr>
                <w:sz w:val="18"/>
              </w:rPr>
              <w:t>160 00</w:t>
            </w:r>
            <w:r>
              <w:rPr>
                <w:sz w:val="18"/>
              </w:rPr>
              <w:t xml:space="preserve"> </w:t>
            </w:r>
            <w:r w:rsidRPr="002B5CBF">
              <w:rPr>
                <w:sz w:val="18"/>
              </w:rPr>
              <w:t>Praha 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355624A" w:rsidR="00ED29F1" w:rsidRPr="001E1329" w:rsidRDefault="005E59F7" w:rsidP="001E1329">
            <w:pPr>
              <w:pStyle w:val="Tabulka"/>
              <w:cnfStyle w:val="000000000000" w:firstRow="0" w:lastRow="0" w:firstColumn="0" w:lastColumn="0" w:oddVBand="0" w:evenVBand="0" w:oddHBand="0" w:evenHBand="0" w:firstRowFirstColumn="0" w:firstRowLastColumn="0" w:lastRowFirstColumn="0" w:lastRowLastColumn="0"/>
              <w:rPr>
                <w:sz w:val="18"/>
              </w:rPr>
            </w:pPr>
            <w:r w:rsidRPr="005E59F7">
              <w:rPr>
                <w:bCs/>
                <w:sz w:val="18"/>
              </w:rPr>
              <w:t>Majzlik@spravazeleznic.cz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BE82944" w:rsidR="00ED29F1" w:rsidRPr="001E1329" w:rsidRDefault="001E1329" w:rsidP="001E1329">
            <w:pPr>
              <w:pStyle w:val="Tabulka"/>
              <w:cnfStyle w:val="000000000000" w:firstRow="0" w:lastRow="0" w:firstColumn="0" w:lastColumn="0" w:oddVBand="0" w:evenVBand="0" w:oddHBand="0" w:evenHBand="0" w:firstRowFirstColumn="0" w:firstRowLastColumn="0" w:lastRowFirstColumn="0" w:lastRowLastColumn="0"/>
              <w:rPr>
                <w:sz w:val="18"/>
              </w:rPr>
            </w:pPr>
            <w:r w:rsidRPr="001E1329">
              <w:rPr>
                <w:sz w:val="18"/>
              </w:rPr>
              <w:t>728 361 005</w:t>
            </w:r>
          </w:p>
        </w:tc>
      </w:tr>
    </w:tbl>
    <w:p w14:paraId="4585848A" w14:textId="4E3D2F55" w:rsidR="00ED29F1" w:rsidRDefault="00ED29F1" w:rsidP="00502690">
      <w:pPr>
        <w:pStyle w:val="Textbezodsazen"/>
        <w:rPr>
          <w:b/>
        </w:rPr>
      </w:pPr>
    </w:p>
    <w:p w14:paraId="155F495F" w14:textId="7B1E4E51" w:rsidR="00ED29F1" w:rsidRPr="00ED29F1" w:rsidRDefault="001E1329"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3BE5D62F" w:rsidR="002038D5" w:rsidRPr="00F95FBD" w:rsidRDefault="00D95AD6" w:rsidP="002038D5">
      <w:pPr>
        <w:pStyle w:val="Nadpistabulky"/>
        <w:rPr>
          <w:rFonts w:asciiTheme="minorHAnsi" w:hAnsiTheme="minorHAnsi"/>
          <w:sz w:val="18"/>
          <w:szCs w:val="18"/>
        </w:rPr>
      </w:pPr>
      <w:r w:rsidRPr="00D95AD6">
        <w:rPr>
          <w:rFonts w:asciiTheme="minorHAnsi" w:hAnsiTheme="minorHAnsi"/>
          <w:sz w:val="18"/>
          <w:szCs w:val="18"/>
        </w:rPr>
        <w:t>Vedoucí prací na zabezpečovacím zařízení</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D4DB17" w14:textId="1B1ED599" w:rsidR="00D95AD6" w:rsidRDefault="00D95AD6" w:rsidP="000A3752">
      <w:pPr>
        <w:keepNext/>
        <w:keepLines/>
        <w:autoSpaceDE w:val="0"/>
        <w:autoSpaceDN w:val="0"/>
        <w:spacing w:before="60" w:after="60" w:line="240" w:lineRule="auto"/>
        <w:jc w:val="both"/>
        <w:rPr>
          <w:rFonts w:eastAsia="Times New Roman" w:cstheme="minorHAnsi"/>
          <w:lang w:eastAsia="cs-CZ"/>
        </w:rPr>
      </w:pPr>
      <w:r>
        <w:rPr>
          <w:rFonts w:eastAsia="Times New Roman" w:cstheme="minorHAnsi"/>
          <w:b/>
          <w:bCs/>
          <w:lang w:eastAsia="cs-CZ"/>
        </w:rPr>
        <w:t>Zástupce vedoucího prací na zabezpečovacím zařízení</w:t>
      </w:r>
      <w:r w:rsidR="000A3752">
        <w:rPr>
          <w:rFonts w:eastAsia="Times New Roman" w:cstheme="minorHAnsi"/>
          <w:b/>
          <w:bCs/>
          <w:lang w:eastAsia="cs-CZ"/>
        </w:rPr>
        <w:t>:</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0DA131" w14:textId="0A252C79" w:rsidR="000A3752" w:rsidRDefault="000A3752" w:rsidP="000A3752">
      <w:pPr>
        <w:keepNext/>
        <w:keepLines/>
        <w:autoSpaceDE w:val="0"/>
        <w:autoSpaceDN w:val="0"/>
        <w:spacing w:before="60" w:after="60" w:line="240" w:lineRule="auto"/>
        <w:jc w:val="both"/>
        <w:rPr>
          <w:rFonts w:eastAsia="Times New Roman" w:cstheme="minorHAnsi"/>
          <w:lang w:eastAsia="cs-CZ"/>
        </w:rPr>
      </w:pPr>
      <w:r>
        <w:rPr>
          <w:rFonts w:eastAsia="Times New Roman" w:cstheme="minorHAnsi"/>
          <w:b/>
          <w:bCs/>
          <w:lang w:eastAsia="cs-CZ"/>
        </w:rPr>
        <w:t>Vedoucí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44CC877F" w:rsidR="002038D5" w:rsidRPr="00F95FBD" w:rsidRDefault="000A3752" w:rsidP="00165977">
      <w:pPr>
        <w:pStyle w:val="Nadpistabulky"/>
        <w:rPr>
          <w:sz w:val="18"/>
          <w:szCs w:val="18"/>
        </w:rPr>
      </w:pPr>
      <w:r w:rsidRPr="000A3752">
        <w:rPr>
          <w:sz w:val="18"/>
          <w:szCs w:val="18"/>
        </w:rPr>
        <w:t>Zástupce vedoucího prací na sdělovacím zařízení</w:t>
      </w:r>
      <w:r>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A45EED9" w:rsidR="002038D5" w:rsidRPr="00F95FBD" w:rsidRDefault="000A3752" w:rsidP="00165977">
      <w:pPr>
        <w:pStyle w:val="Nadpistabulky"/>
        <w:rPr>
          <w:sz w:val="18"/>
          <w:szCs w:val="18"/>
        </w:rPr>
      </w:pPr>
      <w:r w:rsidRPr="000A3752">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54CD758" w:rsidR="002038D5" w:rsidRPr="00F95FBD" w:rsidRDefault="000A3752" w:rsidP="00165977">
      <w:pPr>
        <w:pStyle w:val="Nadpistabulky"/>
        <w:rPr>
          <w:sz w:val="18"/>
          <w:szCs w:val="18"/>
        </w:rPr>
      </w:pPr>
      <w:r w:rsidRPr="000A3752">
        <w:rPr>
          <w:sz w:val="18"/>
          <w:szCs w:val="18"/>
        </w:rPr>
        <w:t xml:space="preserve">Projektant </w:t>
      </w:r>
      <w:r w:rsidR="00A120CB">
        <w:rPr>
          <w:sz w:val="18"/>
          <w:szCs w:val="18"/>
        </w:rPr>
        <w:t>zabezpečovacích</w:t>
      </w:r>
      <w:r w:rsidRPr="000A3752">
        <w:rPr>
          <w:sz w:val="18"/>
          <w:szCs w:val="18"/>
        </w:rPr>
        <w:t xml:space="preserve"> zařízení</w:t>
      </w:r>
      <w:r>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4A691B3B" w:rsidR="00165977" w:rsidRDefault="00165977" w:rsidP="00165977">
      <w:pPr>
        <w:pStyle w:val="Tabulka"/>
      </w:pPr>
    </w:p>
    <w:p w14:paraId="3D469567" w14:textId="095A3BDD" w:rsidR="000A3752" w:rsidRDefault="000A3752" w:rsidP="00165977">
      <w:pPr>
        <w:pStyle w:val="Tabulka"/>
      </w:pPr>
    </w:p>
    <w:p w14:paraId="65B740D5" w14:textId="77777777" w:rsidR="000A3752" w:rsidRDefault="000A3752" w:rsidP="00165977">
      <w:pPr>
        <w:pStyle w:val="Tabulka"/>
      </w:pPr>
    </w:p>
    <w:p w14:paraId="157F2791" w14:textId="5E662484" w:rsidR="000A3752" w:rsidRDefault="000A3752" w:rsidP="000A3752">
      <w:pPr>
        <w:pStyle w:val="Nadpistabulky"/>
        <w:rPr>
          <w:sz w:val="18"/>
          <w:szCs w:val="18"/>
        </w:rPr>
      </w:pPr>
      <w:r>
        <w:rPr>
          <w:sz w:val="18"/>
          <w:szCs w:val="18"/>
        </w:rPr>
        <w:t xml:space="preserve">Projektant </w:t>
      </w:r>
      <w:r w:rsidRPr="000A3752">
        <w:rPr>
          <w:sz w:val="18"/>
          <w:szCs w:val="18"/>
        </w:rPr>
        <w:t>sdělovacích</w:t>
      </w:r>
      <w:r>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0A3752" w14:paraId="65BA21E5" w14:textId="77777777" w:rsidTr="000A3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A1DAECE" w14:textId="77777777" w:rsidR="000A3752" w:rsidRDefault="000A3752">
            <w:pPr>
              <w:pStyle w:val="Tabulka"/>
              <w:rPr>
                <w:rStyle w:val="Nadpisvtabulce"/>
              </w:rPr>
            </w:pPr>
            <w:r>
              <w:rPr>
                <w:rStyle w:val="Nadpisvtabulce"/>
              </w:rPr>
              <w:t>Jméno a příjmení</w:t>
            </w:r>
          </w:p>
        </w:tc>
        <w:tc>
          <w:tcPr>
            <w:tcW w:w="5812" w:type="dxa"/>
            <w:hideMark/>
          </w:tcPr>
          <w:p w14:paraId="6FC7F976" w14:textId="77777777" w:rsidR="000A3752" w:rsidRDefault="000A3752">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0A3752" w14:paraId="4EBBBDDA"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0B33C1D" w14:textId="77777777" w:rsidR="000A3752" w:rsidRDefault="000A37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715E9EB"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3752" w14:paraId="0D1BEF57"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36F3A1A" w14:textId="77777777" w:rsidR="000A3752" w:rsidRDefault="000A37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D14AC1F"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3752" w14:paraId="1C864347" w14:textId="77777777" w:rsidTr="000A37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3B99A6D" w14:textId="77777777" w:rsidR="000A3752" w:rsidRDefault="000A37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265F575" w14:textId="77777777" w:rsidR="000A3752" w:rsidRDefault="000A37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F3A61E3" w14:textId="77777777" w:rsidR="000A3752" w:rsidRPr="00F95FBD" w:rsidRDefault="000A3752" w:rsidP="00165977">
      <w:pPr>
        <w:pStyle w:val="Tabulka"/>
      </w:pPr>
    </w:p>
    <w:p w14:paraId="45A339B4" w14:textId="7FCDF594" w:rsidR="000A3752" w:rsidRDefault="000A3752" w:rsidP="00165977">
      <w:pPr>
        <w:pStyle w:val="Nadpistabulky"/>
        <w:rPr>
          <w:sz w:val="18"/>
          <w:szCs w:val="18"/>
        </w:rPr>
      </w:pPr>
    </w:p>
    <w:p w14:paraId="11963FB7" w14:textId="72230C7E" w:rsidR="00165977" w:rsidRPr="00F95FBD" w:rsidRDefault="00165977" w:rsidP="00165977">
      <w:pPr>
        <w:pStyle w:val="Nadpistabulky"/>
        <w:rPr>
          <w:sz w:val="18"/>
          <w:szCs w:val="18"/>
        </w:rPr>
      </w:pPr>
      <w:r w:rsidRPr="00F95FBD">
        <w:rPr>
          <w:sz w:val="18"/>
          <w:szCs w:val="18"/>
        </w:rPr>
        <w:t>Úředně oprávněný zeměměřický inženýr</w:t>
      </w:r>
      <w:r w:rsidR="000A3752">
        <w:rPr>
          <w:sz w:val="18"/>
          <w:szCs w:val="18"/>
        </w:rPr>
        <w:t>:</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06896426" w14:textId="13AD9D67" w:rsidR="00C90E66" w:rsidRDefault="00C90E66" w:rsidP="00C90E66">
      <w:pPr>
        <w:pStyle w:val="Nadpistabulky"/>
        <w:numPr>
          <w:ilvl w:val="3"/>
          <w:numId w:val="6"/>
        </w:numPr>
        <w:ind w:left="426"/>
        <w:rPr>
          <w:sz w:val="18"/>
          <w:szCs w:val="18"/>
        </w:rPr>
      </w:pPr>
      <w:r>
        <w:rPr>
          <w:sz w:val="18"/>
          <w:szCs w:val="18"/>
        </w:rPr>
        <w:t>Kontaktní osoba  pro nahlašování poruch:</w:t>
      </w:r>
    </w:p>
    <w:tbl>
      <w:tblPr>
        <w:tblStyle w:val="Mkatabulky"/>
        <w:tblW w:w="8868" w:type="dxa"/>
        <w:tblLook w:val="04A0" w:firstRow="1" w:lastRow="0" w:firstColumn="1" w:lastColumn="0" w:noHBand="0" w:noVBand="1"/>
      </w:tblPr>
      <w:tblGrid>
        <w:gridCol w:w="3056"/>
        <w:gridCol w:w="5812"/>
      </w:tblGrid>
      <w:tr w:rsidR="00C90E66" w14:paraId="2B4494D7" w14:textId="77777777" w:rsidTr="00C90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FD3AF63" w14:textId="77777777" w:rsidR="00C90E66" w:rsidRDefault="00C90E66">
            <w:pPr>
              <w:pStyle w:val="Tabulka"/>
              <w:rPr>
                <w:rStyle w:val="Nadpisvtabulce"/>
              </w:rPr>
            </w:pPr>
            <w:r>
              <w:rPr>
                <w:rStyle w:val="Nadpisvtabulce"/>
              </w:rPr>
              <w:t>Jméno a příjmení</w:t>
            </w:r>
          </w:p>
        </w:tc>
        <w:tc>
          <w:tcPr>
            <w:tcW w:w="5812" w:type="dxa"/>
            <w:hideMark/>
          </w:tcPr>
          <w:p w14:paraId="56FC61E6" w14:textId="77777777" w:rsidR="00C90E66" w:rsidRDefault="00C90E66">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C90E66" w14:paraId="72A4DD02"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0EBF3F" w14:textId="77777777" w:rsidR="00C90E66" w:rsidRDefault="00C90E66">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2DCB7DC6"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07E55B6B"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BF9764" w14:textId="77777777" w:rsidR="00C90E66" w:rsidRDefault="00C90E66">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61FAABA"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6953E611"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4F0D40B" w14:textId="77777777" w:rsidR="00C90E66" w:rsidRDefault="00C90E66">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6035801"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E108FFF" w14:textId="77777777" w:rsidR="00C90E66" w:rsidRDefault="00C90E66" w:rsidP="00C90E66">
      <w:pPr>
        <w:pStyle w:val="Nadpistabulky"/>
        <w:rPr>
          <w:sz w:val="18"/>
          <w:szCs w:val="18"/>
        </w:rPr>
      </w:pPr>
    </w:p>
    <w:p w14:paraId="3C711948" w14:textId="13CE6989" w:rsidR="00C90E66" w:rsidRDefault="00C90E66" w:rsidP="00C90E66">
      <w:pPr>
        <w:pStyle w:val="Nadpistabulky"/>
        <w:numPr>
          <w:ilvl w:val="3"/>
          <w:numId w:val="6"/>
        </w:numPr>
        <w:ind w:left="426"/>
        <w:rPr>
          <w:sz w:val="18"/>
          <w:szCs w:val="18"/>
        </w:rPr>
      </w:pPr>
      <w:r>
        <w:rPr>
          <w:sz w:val="18"/>
          <w:szCs w:val="18"/>
        </w:rPr>
        <w:t>Kontaktní osoba  pro nahlašování poruch:</w:t>
      </w:r>
    </w:p>
    <w:tbl>
      <w:tblPr>
        <w:tblStyle w:val="Mkatabulky"/>
        <w:tblW w:w="8868" w:type="dxa"/>
        <w:tblLook w:val="04A0" w:firstRow="1" w:lastRow="0" w:firstColumn="1" w:lastColumn="0" w:noHBand="0" w:noVBand="1"/>
      </w:tblPr>
      <w:tblGrid>
        <w:gridCol w:w="3056"/>
        <w:gridCol w:w="5812"/>
      </w:tblGrid>
      <w:tr w:rsidR="00C90E66" w14:paraId="2466C7FD" w14:textId="77777777" w:rsidTr="00C90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9E3AB5B" w14:textId="77777777" w:rsidR="00C90E66" w:rsidRDefault="00C90E66">
            <w:pPr>
              <w:pStyle w:val="Tabulka"/>
              <w:rPr>
                <w:rStyle w:val="Nadpisvtabulce"/>
              </w:rPr>
            </w:pPr>
            <w:r>
              <w:rPr>
                <w:rStyle w:val="Nadpisvtabulce"/>
              </w:rPr>
              <w:t>Jméno a příjmení</w:t>
            </w:r>
          </w:p>
        </w:tc>
        <w:tc>
          <w:tcPr>
            <w:tcW w:w="5812" w:type="dxa"/>
            <w:hideMark/>
          </w:tcPr>
          <w:p w14:paraId="0E31B7D9" w14:textId="77777777" w:rsidR="00C90E66" w:rsidRDefault="00C90E66">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C90E66" w14:paraId="54A7EC1B"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6130BAE" w14:textId="77777777" w:rsidR="00C90E66" w:rsidRDefault="00C90E66">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3B3D2B9"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79F4E596"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919AD09" w14:textId="77777777" w:rsidR="00C90E66" w:rsidRDefault="00C90E66">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9101B51"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90E66" w14:paraId="4CA18739" w14:textId="77777777" w:rsidTr="00C90E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18B2BD" w14:textId="77777777" w:rsidR="00C90E66" w:rsidRDefault="00C90E66">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58DD142" w14:textId="77777777" w:rsidR="00C90E66" w:rsidRDefault="00C90E6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1BF519" w16cid:durableId="2843AF6D"/>
  <w16cid:commentId w16cid:paraId="24D4D4B1" w16cid:durableId="2843AED5"/>
  <w16cid:commentId w16cid:paraId="13F0450C" w16cid:durableId="2843AED6"/>
  <w16cid:commentId w16cid:paraId="0395A06D" w16cid:durableId="2843AED7"/>
  <w16cid:commentId w16cid:paraId="1E381884" w16cid:durableId="2843AED8"/>
  <w16cid:commentId w16cid:paraId="648E8424" w16cid:durableId="2843AED9"/>
  <w16cid:commentId w16cid:paraId="3C85453D" w16cid:durableId="2843AEDA"/>
  <w16cid:commentId w16cid:paraId="5FBE03E8" w16cid:durableId="2843AEDB"/>
  <w16cid:commentId w16cid:paraId="236A0A2E" w16cid:durableId="2843AEEE"/>
  <w16cid:commentId w16cid:paraId="76C7E041" w16cid:durableId="2843AEDC"/>
  <w16cid:commentId w16cid:paraId="6B41195A" w16cid:durableId="2843B1C1"/>
  <w16cid:commentId w16cid:paraId="5D722219" w16cid:durableId="2843B20C"/>
  <w16cid:commentId w16cid:paraId="6E0AC0FB" w16cid:durableId="2843B321"/>
  <w16cid:commentId w16cid:paraId="52159DC6" w16cid:durableId="287470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D8300" w14:textId="77777777" w:rsidR="000545F5" w:rsidRDefault="000545F5" w:rsidP="00962258">
      <w:pPr>
        <w:spacing w:after="0" w:line="240" w:lineRule="auto"/>
      </w:pPr>
      <w:r>
        <w:separator/>
      </w:r>
    </w:p>
  </w:endnote>
  <w:endnote w:type="continuationSeparator" w:id="0">
    <w:p w14:paraId="7FA00BBC" w14:textId="77777777" w:rsidR="000545F5" w:rsidRDefault="000545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66F961A6" w14:textId="77777777" w:rsidTr="00EB46E5">
      <w:tc>
        <w:tcPr>
          <w:tcW w:w="1361" w:type="dxa"/>
          <w:tcMar>
            <w:left w:w="0" w:type="dxa"/>
            <w:right w:w="0" w:type="dxa"/>
          </w:tcMar>
          <w:vAlign w:val="bottom"/>
        </w:tcPr>
        <w:p w14:paraId="74E023F2" w14:textId="5CD0DD81" w:rsidR="000545F5" w:rsidRPr="00B8518B" w:rsidRDefault="000545F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545F5" w:rsidRDefault="000545F5" w:rsidP="00B8518B">
          <w:pPr>
            <w:pStyle w:val="Zpat"/>
          </w:pPr>
        </w:p>
      </w:tc>
      <w:tc>
        <w:tcPr>
          <w:tcW w:w="425" w:type="dxa"/>
          <w:shd w:val="clear" w:color="auto" w:fill="auto"/>
          <w:tcMar>
            <w:left w:w="0" w:type="dxa"/>
            <w:right w:w="0" w:type="dxa"/>
          </w:tcMar>
        </w:tcPr>
        <w:p w14:paraId="22A8B046" w14:textId="77777777" w:rsidR="000545F5" w:rsidRDefault="000545F5" w:rsidP="00B8518B">
          <w:pPr>
            <w:pStyle w:val="Zpat"/>
          </w:pPr>
        </w:p>
      </w:tc>
      <w:tc>
        <w:tcPr>
          <w:tcW w:w="8505" w:type="dxa"/>
        </w:tcPr>
        <w:p w14:paraId="3C7F3669" w14:textId="7D7A5109" w:rsidR="000545F5" w:rsidRPr="00E7415D" w:rsidRDefault="000545F5" w:rsidP="00F422D3">
          <w:pPr>
            <w:pStyle w:val="Zpat0"/>
            <w:rPr>
              <w:b/>
            </w:rPr>
          </w:pPr>
          <w:r>
            <w:rPr>
              <w:b/>
            </w:rPr>
            <w:t>RÁMCOVÁ DOHODA</w:t>
          </w:r>
        </w:p>
        <w:p w14:paraId="775730D5" w14:textId="6CDC945A" w:rsidR="000545F5" w:rsidRDefault="000545F5" w:rsidP="00F422D3">
          <w:pPr>
            <w:pStyle w:val="Zpat0"/>
          </w:pPr>
          <w:r>
            <w:t>Provedení stavebních prací</w:t>
          </w:r>
        </w:p>
      </w:tc>
    </w:tr>
  </w:tbl>
  <w:p w14:paraId="08240A54" w14:textId="77777777" w:rsidR="000545F5" w:rsidRPr="00B8518B" w:rsidRDefault="000545F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545F5" w:rsidRPr="00B8518B" w:rsidRDefault="000545F5" w:rsidP="00460660">
    <w:pPr>
      <w:pStyle w:val="Zpat"/>
      <w:rPr>
        <w:sz w:val="2"/>
        <w:szCs w:val="2"/>
      </w:rPr>
    </w:pPr>
  </w:p>
  <w:p w14:paraId="16024DF8" w14:textId="77777777" w:rsidR="000545F5" w:rsidRPr="00460660" w:rsidRDefault="000545F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3B795DC1" w14:textId="77777777" w:rsidTr="00EB46E5">
      <w:tc>
        <w:tcPr>
          <w:tcW w:w="1361" w:type="dxa"/>
          <w:tcMar>
            <w:left w:w="0" w:type="dxa"/>
            <w:right w:w="0" w:type="dxa"/>
          </w:tcMar>
          <w:vAlign w:val="bottom"/>
        </w:tcPr>
        <w:p w14:paraId="263D62C1" w14:textId="36855509" w:rsidR="000545F5" w:rsidRPr="00B8518B" w:rsidRDefault="000545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545F5" w:rsidRDefault="000545F5" w:rsidP="00B8518B">
          <w:pPr>
            <w:pStyle w:val="Zpat"/>
          </w:pPr>
        </w:p>
      </w:tc>
      <w:tc>
        <w:tcPr>
          <w:tcW w:w="425" w:type="dxa"/>
          <w:shd w:val="clear" w:color="auto" w:fill="auto"/>
          <w:tcMar>
            <w:left w:w="0" w:type="dxa"/>
            <w:right w:w="0" w:type="dxa"/>
          </w:tcMar>
        </w:tcPr>
        <w:p w14:paraId="1E39D294" w14:textId="77777777" w:rsidR="000545F5" w:rsidRDefault="000545F5" w:rsidP="00B8518B">
          <w:pPr>
            <w:pStyle w:val="Zpat"/>
          </w:pPr>
        </w:p>
      </w:tc>
      <w:tc>
        <w:tcPr>
          <w:tcW w:w="8505" w:type="dxa"/>
        </w:tcPr>
        <w:p w14:paraId="2B5041B9" w14:textId="77777777" w:rsidR="000545F5" w:rsidRPr="00143EC0" w:rsidRDefault="000545F5" w:rsidP="00F422D3">
          <w:pPr>
            <w:pStyle w:val="Zpat0"/>
            <w:rPr>
              <w:b/>
            </w:rPr>
          </w:pPr>
          <w:r w:rsidRPr="00143EC0">
            <w:rPr>
              <w:b/>
            </w:rPr>
            <w:t>PŘÍLOHA č. 1</w:t>
          </w:r>
        </w:p>
        <w:p w14:paraId="40F61466" w14:textId="20DCE7F1" w:rsidR="000545F5" w:rsidRDefault="000545F5" w:rsidP="004420B3">
          <w:pPr>
            <w:pStyle w:val="Zpat0"/>
          </w:pPr>
          <w:r>
            <w:t>RÁMCOVÁ DOHODA – Provedení stavebních prací</w:t>
          </w:r>
        </w:p>
      </w:tc>
    </w:tr>
  </w:tbl>
  <w:p w14:paraId="3A0E80A4" w14:textId="77777777" w:rsidR="000545F5" w:rsidRPr="00B8518B" w:rsidRDefault="000545F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5A3921EC" w14:textId="77777777" w:rsidTr="00EB46E5">
      <w:tc>
        <w:tcPr>
          <w:tcW w:w="1361" w:type="dxa"/>
          <w:tcMar>
            <w:left w:w="0" w:type="dxa"/>
            <w:right w:w="0" w:type="dxa"/>
          </w:tcMar>
          <w:vAlign w:val="bottom"/>
        </w:tcPr>
        <w:p w14:paraId="4B55187E" w14:textId="77F1AE55" w:rsidR="000545F5" w:rsidRPr="00B8518B" w:rsidRDefault="000545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545F5" w:rsidRDefault="000545F5" w:rsidP="005A7872">
          <w:pPr>
            <w:pStyle w:val="Zpat"/>
          </w:pPr>
        </w:p>
      </w:tc>
      <w:tc>
        <w:tcPr>
          <w:tcW w:w="425" w:type="dxa"/>
          <w:shd w:val="clear" w:color="auto" w:fill="auto"/>
          <w:tcMar>
            <w:left w:w="0" w:type="dxa"/>
            <w:right w:w="0" w:type="dxa"/>
          </w:tcMar>
        </w:tcPr>
        <w:p w14:paraId="0BDE20BF" w14:textId="77777777" w:rsidR="000545F5" w:rsidRDefault="000545F5" w:rsidP="00B8518B">
          <w:pPr>
            <w:pStyle w:val="Zpat"/>
          </w:pPr>
        </w:p>
      </w:tc>
      <w:tc>
        <w:tcPr>
          <w:tcW w:w="8505" w:type="dxa"/>
        </w:tcPr>
        <w:p w14:paraId="639AED04" w14:textId="77777777" w:rsidR="000545F5" w:rsidRPr="00143EC0" w:rsidRDefault="000545F5" w:rsidP="00F422D3">
          <w:pPr>
            <w:pStyle w:val="Zpat0"/>
            <w:rPr>
              <w:b/>
            </w:rPr>
          </w:pPr>
          <w:r>
            <w:rPr>
              <w:b/>
            </w:rPr>
            <w:t>PŘÍLOHA č. 2</w:t>
          </w:r>
        </w:p>
        <w:p w14:paraId="4983A40B" w14:textId="7606DBAC" w:rsidR="000545F5" w:rsidRDefault="000545F5" w:rsidP="00F95FBD">
          <w:pPr>
            <w:pStyle w:val="Zpat0"/>
          </w:pPr>
          <w:r>
            <w:t>RÁMCOVÁ DOHODA – Provedení stavebních prací</w:t>
          </w:r>
        </w:p>
      </w:tc>
    </w:tr>
  </w:tbl>
  <w:p w14:paraId="5CD73219" w14:textId="77777777" w:rsidR="000545F5" w:rsidRPr="00B8518B" w:rsidRDefault="000545F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0B97E035" w14:textId="77777777" w:rsidTr="00EB46E5">
      <w:tc>
        <w:tcPr>
          <w:tcW w:w="1361" w:type="dxa"/>
          <w:tcMar>
            <w:left w:w="0" w:type="dxa"/>
            <w:right w:w="0" w:type="dxa"/>
          </w:tcMar>
          <w:vAlign w:val="bottom"/>
        </w:tcPr>
        <w:p w14:paraId="7E36B4E5" w14:textId="3CF4946E" w:rsidR="000545F5" w:rsidRPr="00B8518B" w:rsidRDefault="000545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545F5" w:rsidRDefault="000545F5" w:rsidP="005A7872">
          <w:pPr>
            <w:pStyle w:val="Zpat"/>
          </w:pPr>
        </w:p>
      </w:tc>
      <w:tc>
        <w:tcPr>
          <w:tcW w:w="425" w:type="dxa"/>
          <w:shd w:val="clear" w:color="auto" w:fill="auto"/>
          <w:tcMar>
            <w:left w:w="0" w:type="dxa"/>
            <w:right w:w="0" w:type="dxa"/>
          </w:tcMar>
        </w:tcPr>
        <w:p w14:paraId="4B519C9B" w14:textId="77777777" w:rsidR="000545F5" w:rsidRDefault="000545F5" w:rsidP="00B8518B">
          <w:pPr>
            <w:pStyle w:val="Zpat"/>
          </w:pPr>
        </w:p>
      </w:tc>
      <w:tc>
        <w:tcPr>
          <w:tcW w:w="8505" w:type="dxa"/>
        </w:tcPr>
        <w:p w14:paraId="14F1D50E" w14:textId="77777777" w:rsidR="000545F5" w:rsidRPr="00143EC0" w:rsidRDefault="000545F5" w:rsidP="00F422D3">
          <w:pPr>
            <w:pStyle w:val="Zpat0"/>
            <w:rPr>
              <w:b/>
            </w:rPr>
          </w:pPr>
          <w:r>
            <w:rPr>
              <w:b/>
            </w:rPr>
            <w:t>PŘÍLOHA č. 3</w:t>
          </w:r>
        </w:p>
        <w:p w14:paraId="1C873F66" w14:textId="394A60E0" w:rsidR="000545F5" w:rsidRDefault="000545F5" w:rsidP="00F95FBD">
          <w:pPr>
            <w:pStyle w:val="Zpat0"/>
          </w:pPr>
          <w:r>
            <w:t>RÁMCOVÁ DOHODA – Provedení stavebních prací</w:t>
          </w:r>
        </w:p>
      </w:tc>
    </w:tr>
  </w:tbl>
  <w:p w14:paraId="5C8114EA" w14:textId="77777777" w:rsidR="000545F5" w:rsidRPr="00B8518B" w:rsidRDefault="000545F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66B52D22" w14:textId="77777777" w:rsidTr="00EB46E5">
      <w:tc>
        <w:tcPr>
          <w:tcW w:w="1361" w:type="dxa"/>
          <w:tcMar>
            <w:left w:w="0" w:type="dxa"/>
            <w:right w:w="0" w:type="dxa"/>
          </w:tcMar>
          <w:vAlign w:val="bottom"/>
        </w:tcPr>
        <w:p w14:paraId="718DAB14" w14:textId="653435CF" w:rsidR="000545F5" w:rsidRPr="00B8518B" w:rsidRDefault="000545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545F5" w:rsidRDefault="000545F5" w:rsidP="005A7872">
          <w:pPr>
            <w:pStyle w:val="Zpat"/>
          </w:pPr>
        </w:p>
      </w:tc>
      <w:tc>
        <w:tcPr>
          <w:tcW w:w="425" w:type="dxa"/>
          <w:shd w:val="clear" w:color="auto" w:fill="auto"/>
          <w:tcMar>
            <w:left w:w="0" w:type="dxa"/>
            <w:right w:w="0" w:type="dxa"/>
          </w:tcMar>
        </w:tcPr>
        <w:p w14:paraId="23262012" w14:textId="77777777" w:rsidR="000545F5" w:rsidRDefault="000545F5" w:rsidP="00B8518B">
          <w:pPr>
            <w:pStyle w:val="Zpat"/>
          </w:pPr>
        </w:p>
      </w:tc>
      <w:tc>
        <w:tcPr>
          <w:tcW w:w="8505" w:type="dxa"/>
        </w:tcPr>
        <w:p w14:paraId="08A91DEC" w14:textId="77777777" w:rsidR="000545F5" w:rsidRPr="00143EC0" w:rsidRDefault="000545F5" w:rsidP="00F422D3">
          <w:pPr>
            <w:pStyle w:val="Zpat0"/>
            <w:rPr>
              <w:b/>
            </w:rPr>
          </w:pPr>
          <w:r>
            <w:rPr>
              <w:b/>
            </w:rPr>
            <w:t>PŘÍLOHA č. 4</w:t>
          </w:r>
        </w:p>
        <w:p w14:paraId="5AED8FDE" w14:textId="5436D7B8" w:rsidR="000545F5" w:rsidRDefault="000545F5" w:rsidP="00F95FBD">
          <w:pPr>
            <w:pStyle w:val="Zpat0"/>
          </w:pPr>
          <w:r>
            <w:t>RÁMCOVÁ DOHODA – Provedení stavebních prací</w:t>
          </w:r>
        </w:p>
      </w:tc>
    </w:tr>
  </w:tbl>
  <w:p w14:paraId="4F916A5C" w14:textId="77777777" w:rsidR="000545F5" w:rsidRPr="00B8518B" w:rsidRDefault="000545F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22087783" w14:textId="77777777" w:rsidTr="00EB46E5">
      <w:tc>
        <w:tcPr>
          <w:tcW w:w="1361" w:type="dxa"/>
          <w:tcMar>
            <w:left w:w="0" w:type="dxa"/>
            <w:right w:w="0" w:type="dxa"/>
          </w:tcMar>
          <w:vAlign w:val="bottom"/>
        </w:tcPr>
        <w:p w14:paraId="5466D5DD" w14:textId="4311D7EA" w:rsidR="000545F5" w:rsidRPr="00B8518B" w:rsidRDefault="000545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545F5" w:rsidRDefault="000545F5" w:rsidP="005A7872">
          <w:pPr>
            <w:pStyle w:val="Zpat"/>
          </w:pPr>
        </w:p>
      </w:tc>
      <w:tc>
        <w:tcPr>
          <w:tcW w:w="425" w:type="dxa"/>
          <w:shd w:val="clear" w:color="auto" w:fill="auto"/>
          <w:tcMar>
            <w:left w:w="0" w:type="dxa"/>
            <w:right w:w="0" w:type="dxa"/>
          </w:tcMar>
        </w:tcPr>
        <w:p w14:paraId="67316234" w14:textId="77777777" w:rsidR="000545F5" w:rsidRDefault="000545F5" w:rsidP="00B8518B">
          <w:pPr>
            <w:pStyle w:val="Zpat"/>
          </w:pPr>
        </w:p>
      </w:tc>
      <w:tc>
        <w:tcPr>
          <w:tcW w:w="8505" w:type="dxa"/>
        </w:tcPr>
        <w:p w14:paraId="6C914672" w14:textId="77777777" w:rsidR="000545F5" w:rsidRPr="00143EC0" w:rsidRDefault="000545F5" w:rsidP="00F422D3">
          <w:pPr>
            <w:pStyle w:val="Zpat0"/>
            <w:rPr>
              <w:b/>
            </w:rPr>
          </w:pPr>
          <w:r>
            <w:rPr>
              <w:b/>
            </w:rPr>
            <w:t>PŘÍLOHA č. 5</w:t>
          </w:r>
        </w:p>
        <w:p w14:paraId="1C48704A" w14:textId="662CD386" w:rsidR="000545F5" w:rsidRDefault="000545F5" w:rsidP="00F95FBD">
          <w:pPr>
            <w:pStyle w:val="Zpat0"/>
          </w:pPr>
          <w:r>
            <w:t>RÁMCOVÁ DOHODA – Provedení stavebních prací</w:t>
          </w:r>
        </w:p>
      </w:tc>
    </w:tr>
  </w:tbl>
  <w:p w14:paraId="39DDB202" w14:textId="77777777" w:rsidR="000545F5" w:rsidRPr="00B8518B" w:rsidRDefault="000545F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0CCF3C1F" w14:textId="77777777" w:rsidTr="00EB46E5">
      <w:tc>
        <w:tcPr>
          <w:tcW w:w="1361" w:type="dxa"/>
          <w:tcMar>
            <w:left w:w="0" w:type="dxa"/>
            <w:right w:w="0" w:type="dxa"/>
          </w:tcMar>
          <w:vAlign w:val="bottom"/>
        </w:tcPr>
        <w:p w14:paraId="4C6F97B1" w14:textId="593F418D" w:rsidR="000545F5" w:rsidRPr="00B8518B" w:rsidRDefault="000545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545F5" w:rsidRDefault="000545F5" w:rsidP="005A7872">
          <w:pPr>
            <w:pStyle w:val="Zpat"/>
          </w:pPr>
        </w:p>
      </w:tc>
      <w:tc>
        <w:tcPr>
          <w:tcW w:w="425" w:type="dxa"/>
          <w:shd w:val="clear" w:color="auto" w:fill="auto"/>
          <w:tcMar>
            <w:left w:w="0" w:type="dxa"/>
            <w:right w:w="0" w:type="dxa"/>
          </w:tcMar>
        </w:tcPr>
        <w:p w14:paraId="606ADDBB" w14:textId="77777777" w:rsidR="000545F5" w:rsidRDefault="000545F5" w:rsidP="00B8518B">
          <w:pPr>
            <w:pStyle w:val="Zpat"/>
          </w:pPr>
        </w:p>
      </w:tc>
      <w:tc>
        <w:tcPr>
          <w:tcW w:w="8505" w:type="dxa"/>
        </w:tcPr>
        <w:p w14:paraId="7EC9355B" w14:textId="77777777" w:rsidR="000545F5" w:rsidRPr="00143EC0" w:rsidRDefault="000545F5" w:rsidP="00F422D3">
          <w:pPr>
            <w:pStyle w:val="Zpat0"/>
            <w:rPr>
              <w:b/>
            </w:rPr>
          </w:pPr>
          <w:r>
            <w:rPr>
              <w:b/>
            </w:rPr>
            <w:t>PŘÍLOHA č. 6</w:t>
          </w:r>
        </w:p>
        <w:p w14:paraId="0810EFE1" w14:textId="21234957" w:rsidR="000545F5" w:rsidRDefault="000545F5" w:rsidP="00F95FBD">
          <w:pPr>
            <w:pStyle w:val="Zpat0"/>
          </w:pPr>
          <w:r>
            <w:t>RÁMCOVÁ DOHODA – Provedení stavebních prací</w:t>
          </w:r>
        </w:p>
      </w:tc>
    </w:tr>
  </w:tbl>
  <w:p w14:paraId="05421947" w14:textId="77777777" w:rsidR="000545F5" w:rsidRPr="00B8518B" w:rsidRDefault="000545F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45F5" w14:paraId="172549B6" w14:textId="77777777" w:rsidTr="00EB46E5">
      <w:tc>
        <w:tcPr>
          <w:tcW w:w="1361" w:type="dxa"/>
          <w:tcMar>
            <w:left w:w="0" w:type="dxa"/>
            <w:right w:w="0" w:type="dxa"/>
          </w:tcMar>
          <w:vAlign w:val="bottom"/>
        </w:tcPr>
        <w:p w14:paraId="195FFF4E" w14:textId="56124E3B" w:rsidR="000545F5" w:rsidRPr="00B8518B" w:rsidRDefault="000545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4D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04D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545F5" w:rsidRDefault="000545F5" w:rsidP="00B8518B">
          <w:pPr>
            <w:pStyle w:val="Zpat"/>
          </w:pPr>
        </w:p>
      </w:tc>
      <w:tc>
        <w:tcPr>
          <w:tcW w:w="425" w:type="dxa"/>
          <w:shd w:val="clear" w:color="auto" w:fill="auto"/>
          <w:tcMar>
            <w:left w:w="0" w:type="dxa"/>
            <w:right w:w="0" w:type="dxa"/>
          </w:tcMar>
        </w:tcPr>
        <w:p w14:paraId="1F28420E" w14:textId="77777777" w:rsidR="000545F5" w:rsidRDefault="000545F5" w:rsidP="00B8518B">
          <w:pPr>
            <w:pStyle w:val="Zpat"/>
          </w:pPr>
        </w:p>
      </w:tc>
      <w:tc>
        <w:tcPr>
          <w:tcW w:w="8505" w:type="dxa"/>
        </w:tcPr>
        <w:p w14:paraId="667AD46C" w14:textId="2F38F831" w:rsidR="000545F5" w:rsidRPr="00143EC0" w:rsidRDefault="000545F5" w:rsidP="00F422D3">
          <w:pPr>
            <w:pStyle w:val="Zpat0"/>
            <w:rPr>
              <w:b/>
            </w:rPr>
          </w:pPr>
          <w:r>
            <w:rPr>
              <w:b/>
            </w:rPr>
            <w:t>PŘÍLOHA č. 7</w:t>
          </w:r>
        </w:p>
        <w:p w14:paraId="11341C10" w14:textId="2FDB8B5C" w:rsidR="000545F5" w:rsidRDefault="000545F5" w:rsidP="00F95FBD">
          <w:pPr>
            <w:pStyle w:val="Zpat0"/>
          </w:pPr>
          <w:r>
            <w:t>RÁMCOVÁ DOHODA – Provedení stavebních prací</w:t>
          </w:r>
        </w:p>
      </w:tc>
    </w:tr>
  </w:tbl>
  <w:p w14:paraId="0C8991EE" w14:textId="77777777" w:rsidR="000545F5" w:rsidRPr="00B8518B" w:rsidRDefault="000545F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86108" w14:textId="77777777" w:rsidR="000545F5" w:rsidRDefault="000545F5" w:rsidP="00962258">
      <w:pPr>
        <w:spacing w:after="0" w:line="240" w:lineRule="auto"/>
      </w:pPr>
      <w:r>
        <w:separator/>
      </w:r>
    </w:p>
  </w:footnote>
  <w:footnote w:type="continuationSeparator" w:id="0">
    <w:p w14:paraId="45093423" w14:textId="77777777" w:rsidR="000545F5" w:rsidRDefault="000545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5F5" w14:paraId="6BB71C12" w14:textId="77777777" w:rsidTr="00C02D0A">
      <w:trPr>
        <w:trHeight w:hRule="exact" w:val="454"/>
      </w:trPr>
      <w:tc>
        <w:tcPr>
          <w:tcW w:w="1361" w:type="dxa"/>
          <w:tcMar>
            <w:top w:w="57" w:type="dxa"/>
            <w:left w:w="0" w:type="dxa"/>
            <w:right w:w="0" w:type="dxa"/>
          </w:tcMar>
        </w:tcPr>
        <w:p w14:paraId="338DD7CB" w14:textId="77777777" w:rsidR="000545F5" w:rsidRPr="00B8518B" w:rsidRDefault="000545F5" w:rsidP="00523EA7">
          <w:pPr>
            <w:pStyle w:val="Zpat"/>
            <w:rPr>
              <w:rStyle w:val="slostrnky"/>
            </w:rPr>
          </w:pPr>
        </w:p>
      </w:tc>
      <w:tc>
        <w:tcPr>
          <w:tcW w:w="3458" w:type="dxa"/>
          <w:shd w:val="clear" w:color="auto" w:fill="auto"/>
          <w:tcMar>
            <w:top w:w="57" w:type="dxa"/>
            <w:left w:w="0" w:type="dxa"/>
            <w:right w:w="0" w:type="dxa"/>
          </w:tcMar>
        </w:tcPr>
        <w:p w14:paraId="639C484E" w14:textId="77777777" w:rsidR="000545F5" w:rsidRDefault="000545F5" w:rsidP="00523EA7">
          <w:pPr>
            <w:pStyle w:val="Zpat"/>
          </w:pPr>
        </w:p>
      </w:tc>
      <w:tc>
        <w:tcPr>
          <w:tcW w:w="5698" w:type="dxa"/>
          <w:shd w:val="clear" w:color="auto" w:fill="auto"/>
          <w:tcMar>
            <w:top w:w="57" w:type="dxa"/>
            <w:left w:w="0" w:type="dxa"/>
            <w:right w:w="0" w:type="dxa"/>
          </w:tcMar>
        </w:tcPr>
        <w:p w14:paraId="7D8ED610" w14:textId="77777777" w:rsidR="000545F5" w:rsidRPr="00D6163D" w:rsidRDefault="000545F5" w:rsidP="00D6163D">
          <w:pPr>
            <w:pStyle w:val="Druhdokumentu"/>
          </w:pPr>
        </w:p>
      </w:tc>
    </w:tr>
  </w:tbl>
  <w:p w14:paraId="6ABCCCE8" w14:textId="77777777" w:rsidR="000545F5" w:rsidRPr="00D6163D" w:rsidRDefault="000545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45F5" w14:paraId="168FD64F" w14:textId="77777777" w:rsidTr="00B22106">
      <w:trPr>
        <w:trHeight w:hRule="exact" w:val="936"/>
      </w:trPr>
      <w:tc>
        <w:tcPr>
          <w:tcW w:w="1361" w:type="dxa"/>
          <w:tcMar>
            <w:left w:w="0" w:type="dxa"/>
            <w:right w:w="0" w:type="dxa"/>
          </w:tcMar>
        </w:tcPr>
        <w:p w14:paraId="2B8CCDF0" w14:textId="77777777" w:rsidR="000545F5" w:rsidRPr="00B8518B" w:rsidRDefault="000545F5" w:rsidP="00FC6389">
          <w:pPr>
            <w:pStyle w:val="Zpat"/>
            <w:rPr>
              <w:rStyle w:val="slostrnky"/>
            </w:rPr>
          </w:pPr>
        </w:p>
      </w:tc>
      <w:tc>
        <w:tcPr>
          <w:tcW w:w="3458" w:type="dxa"/>
          <w:shd w:val="clear" w:color="auto" w:fill="auto"/>
          <w:tcMar>
            <w:left w:w="0" w:type="dxa"/>
            <w:right w:w="0" w:type="dxa"/>
          </w:tcMar>
        </w:tcPr>
        <w:p w14:paraId="53C52B3B" w14:textId="77777777" w:rsidR="000545F5" w:rsidRDefault="000545F5" w:rsidP="00FC6389">
          <w:pPr>
            <w:pStyle w:val="Zpat"/>
          </w:pPr>
        </w:p>
      </w:tc>
      <w:tc>
        <w:tcPr>
          <w:tcW w:w="5756" w:type="dxa"/>
          <w:shd w:val="clear" w:color="auto" w:fill="auto"/>
          <w:tcMar>
            <w:left w:w="0" w:type="dxa"/>
            <w:right w:w="0" w:type="dxa"/>
          </w:tcMar>
        </w:tcPr>
        <w:p w14:paraId="4E18555E" w14:textId="77777777" w:rsidR="000545F5" w:rsidRPr="00D6163D" w:rsidRDefault="000545F5" w:rsidP="00FC6389">
          <w:pPr>
            <w:pStyle w:val="Druhdokumentu"/>
          </w:pPr>
        </w:p>
      </w:tc>
    </w:tr>
    <w:tr w:rsidR="000545F5" w14:paraId="158F7373" w14:textId="77777777" w:rsidTr="00B22106">
      <w:trPr>
        <w:trHeight w:hRule="exact" w:val="936"/>
      </w:trPr>
      <w:tc>
        <w:tcPr>
          <w:tcW w:w="1361" w:type="dxa"/>
          <w:tcMar>
            <w:left w:w="0" w:type="dxa"/>
            <w:right w:w="0" w:type="dxa"/>
          </w:tcMar>
        </w:tcPr>
        <w:p w14:paraId="271D6267" w14:textId="77777777" w:rsidR="000545F5" w:rsidRPr="00B8518B" w:rsidRDefault="000545F5" w:rsidP="00FC6389">
          <w:pPr>
            <w:pStyle w:val="Zpat"/>
            <w:rPr>
              <w:rStyle w:val="slostrnky"/>
            </w:rPr>
          </w:pPr>
        </w:p>
      </w:tc>
      <w:tc>
        <w:tcPr>
          <w:tcW w:w="3458" w:type="dxa"/>
          <w:shd w:val="clear" w:color="auto" w:fill="auto"/>
          <w:tcMar>
            <w:left w:w="0" w:type="dxa"/>
            <w:right w:w="0" w:type="dxa"/>
          </w:tcMar>
        </w:tcPr>
        <w:p w14:paraId="2D54CAC2" w14:textId="77777777" w:rsidR="000545F5" w:rsidRDefault="000545F5" w:rsidP="00FC6389">
          <w:pPr>
            <w:pStyle w:val="Zpat"/>
          </w:pPr>
        </w:p>
      </w:tc>
      <w:tc>
        <w:tcPr>
          <w:tcW w:w="5756" w:type="dxa"/>
          <w:shd w:val="clear" w:color="auto" w:fill="auto"/>
          <w:tcMar>
            <w:left w:w="0" w:type="dxa"/>
            <w:right w:w="0" w:type="dxa"/>
          </w:tcMar>
        </w:tcPr>
        <w:p w14:paraId="28F336F1" w14:textId="77777777" w:rsidR="000545F5" w:rsidRPr="00D6163D" w:rsidRDefault="000545F5" w:rsidP="00FC6389">
          <w:pPr>
            <w:pStyle w:val="Druhdokumentu"/>
          </w:pPr>
        </w:p>
      </w:tc>
    </w:tr>
  </w:tbl>
  <w:p w14:paraId="3B4CC996" w14:textId="77777777" w:rsidR="000545F5" w:rsidRPr="00D6163D" w:rsidRDefault="000545F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29459083" name="Obrázek 329459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545F5" w:rsidRPr="00460660" w:rsidRDefault="000545F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5F5" w14:paraId="3F1F66F6" w14:textId="77777777" w:rsidTr="00C02D0A">
      <w:trPr>
        <w:trHeight w:hRule="exact" w:val="454"/>
      </w:trPr>
      <w:tc>
        <w:tcPr>
          <w:tcW w:w="1361" w:type="dxa"/>
          <w:tcMar>
            <w:top w:w="57" w:type="dxa"/>
            <w:left w:w="0" w:type="dxa"/>
            <w:right w:w="0" w:type="dxa"/>
          </w:tcMar>
        </w:tcPr>
        <w:p w14:paraId="51144C71" w14:textId="77777777" w:rsidR="000545F5" w:rsidRPr="00B8518B" w:rsidRDefault="000545F5" w:rsidP="00523EA7">
          <w:pPr>
            <w:pStyle w:val="Zpat"/>
            <w:rPr>
              <w:rStyle w:val="slostrnky"/>
            </w:rPr>
          </w:pPr>
        </w:p>
      </w:tc>
      <w:tc>
        <w:tcPr>
          <w:tcW w:w="3458" w:type="dxa"/>
          <w:shd w:val="clear" w:color="auto" w:fill="auto"/>
          <w:tcMar>
            <w:top w:w="57" w:type="dxa"/>
            <w:left w:w="0" w:type="dxa"/>
            <w:right w:w="0" w:type="dxa"/>
          </w:tcMar>
        </w:tcPr>
        <w:p w14:paraId="12C575FA" w14:textId="77777777" w:rsidR="000545F5" w:rsidRDefault="000545F5" w:rsidP="00523EA7">
          <w:pPr>
            <w:pStyle w:val="Zpat"/>
          </w:pPr>
        </w:p>
      </w:tc>
      <w:tc>
        <w:tcPr>
          <w:tcW w:w="5698" w:type="dxa"/>
          <w:shd w:val="clear" w:color="auto" w:fill="auto"/>
          <w:tcMar>
            <w:top w:w="57" w:type="dxa"/>
            <w:left w:w="0" w:type="dxa"/>
            <w:right w:w="0" w:type="dxa"/>
          </w:tcMar>
        </w:tcPr>
        <w:p w14:paraId="3C4BB304" w14:textId="77777777" w:rsidR="000545F5" w:rsidRPr="00D6163D" w:rsidRDefault="000545F5" w:rsidP="00D6163D">
          <w:pPr>
            <w:pStyle w:val="Druhdokumentu"/>
          </w:pPr>
        </w:p>
      </w:tc>
    </w:tr>
  </w:tbl>
  <w:p w14:paraId="32BDC249" w14:textId="77777777" w:rsidR="000545F5" w:rsidRPr="00D6163D" w:rsidRDefault="000545F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5F5" w14:paraId="675D91C3" w14:textId="77777777" w:rsidTr="00C02D0A">
      <w:trPr>
        <w:trHeight w:hRule="exact" w:val="454"/>
      </w:trPr>
      <w:tc>
        <w:tcPr>
          <w:tcW w:w="1361" w:type="dxa"/>
          <w:tcMar>
            <w:top w:w="57" w:type="dxa"/>
            <w:left w:w="0" w:type="dxa"/>
            <w:right w:w="0" w:type="dxa"/>
          </w:tcMar>
        </w:tcPr>
        <w:p w14:paraId="504FED56" w14:textId="77777777" w:rsidR="000545F5" w:rsidRPr="00B8518B" w:rsidRDefault="000545F5" w:rsidP="00523EA7">
          <w:pPr>
            <w:pStyle w:val="Zpat"/>
            <w:rPr>
              <w:rStyle w:val="slostrnky"/>
            </w:rPr>
          </w:pPr>
        </w:p>
      </w:tc>
      <w:tc>
        <w:tcPr>
          <w:tcW w:w="3458" w:type="dxa"/>
          <w:shd w:val="clear" w:color="auto" w:fill="auto"/>
          <w:tcMar>
            <w:top w:w="57" w:type="dxa"/>
            <w:left w:w="0" w:type="dxa"/>
            <w:right w:w="0" w:type="dxa"/>
          </w:tcMar>
        </w:tcPr>
        <w:p w14:paraId="2550CFA4" w14:textId="77777777" w:rsidR="000545F5" w:rsidRDefault="000545F5" w:rsidP="00523EA7">
          <w:pPr>
            <w:pStyle w:val="Zpat"/>
          </w:pPr>
        </w:p>
      </w:tc>
      <w:tc>
        <w:tcPr>
          <w:tcW w:w="5698" w:type="dxa"/>
          <w:shd w:val="clear" w:color="auto" w:fill="auto"/>
          <w:tcMar>
            <w:top w:w="57" w:type="dxa"/>
            <w:left w:w="0" w:type="dxa"/>
            <w:right w:w="0" w:type="dxa"/>
          </w:tcMar>
        </w:tcPr>
        <w:p w14:paraId="283A806D" w14:textId="77777777" w:rsidR="000545F5" w:rsidRPr="00D6163D" w:rsidRDefault="000545F5" w:rsidP="00D6163D">
          <w:pPr>
            <w:pStyle w:val="Druhdokumentu"/>
          </w:pPr>
        </w:p>
      </w:tc>
    </w:tr>
  </w:tbl>
  <w:p w14:paraId="0BADE093" w14:textId="77777777" w:rsidR="000545F5" w:rsidRPr="00D6163D" w:rsidRDefault="000545F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45F5" w14:paraId="19DA0765" w14:textId="77777777" w:rsidTr="00C02D0A">
      <w:trPr>
        <w:trHeight w:hRule="exact" w:val="454"/>
      </w:trPr>
      <w:tc>
        <w:tcPr>
          <w:tcW w:w="1361" w:type="dxa"/>
          <w:tcMar>
            <w:top w:w="57" w:type="dxa"/>
            <w:left w:w="0" w:type="dxa"/>
            <w:right w:w="0" w:type="dxa"/>
          </w:tcMar>
        </w:tcPr>
        <w:p w14:paraId="491C1C1D" w14:textId="77777777" w:rsidR="000545F5" w:rsidRPr="00B8518B" w:rsidRDefault="000545F5" w:rsidP="00523EA7">
          <w:pPr>
            <w:pStyle w:val="Zpat"/>
            <w:rPr>
              <w:rStyle w:val="slostrnky"/>
            </w:rPr>
          </w:pPr>
        </w:p>
      </w:tc>
      <w:tc>
        <w:tcPr>
          <w:tcW w:w="3458" w:type="dxa"/>
          <w:shd w:val="clear" w:color="auto" w:fill="auto"/>
          <w:tcMar>
            <w:top w:w="57" w:type="dxa"/>
            <w:left w:w="0" w:type="dxa"/>
            <w:right w:w="0" w:type="dxa"/>
          </w:tcMar>
        </w:tcPr>
        <w:p w14:paraId="566F6471" w14:textId="77777777" w:rsidR="000545F5" w:rsidRDefault="000545F5" w:rsidP="00523EA7">
          <w:pPr>
            <w:pStyle w:val="Zpat"/>
          </w:pPr>
        </w:p>
      </w:tc>
      <w:tc>
        <w:tcPr>
          <w:tcW w:w="5698" w:type="dxa"/>
          <w:shd w:val="clear" w:color="auto" w:fill="auto"/>
          <w:tcMar>
            <w:top w:w="57" w:type="dxa"/>
            <w:left w:w="0" w:type="dxa"/>
            <w:right w:w="0" w:type="dxa"/>
          </w:tcMar>
        </w:tcPr>
        <w:p w14:paraId="0A6D3013" w14:textId="77777777" w:rsidR="000545F5" w:rsidRPr="00D6163D" w:rsidRDefault="000545F5" w:rsidP="00D6163D">
          <w:pPr>
            <w:pStyle w:val="Druhdokumentu"/>
          </w:pPr>
        </w:p>
      </w:tc>
    </w:tr>
  </w:tbl>
  <w:p w14:paraId="5C5A73E6" w14:textId="77777777" w:rsidR="000545F5" w:rsidRPr="00D6163D" w:rsidRDefault="000545F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97D58EE"/>
    <w:multiLevelType w:val="hybridMultilevel"/>
    <w:tmpl w:val="3370A0C4"/>
    <w:lvl w:ilvl="0" w:tplc="2CCE6278">
      <w:start w:val="1"/>
      <w:numFmt w:val="lowerRoman"/>
      <w:lvlText w:val="%1."/>
      <w:lvlJc w:val="right"/>
      <w:pPr>
        <w:ind w:left="1428" w:hanging="360"/>
      </w:pPr>
      <w:rPr>
        <w:b w:val="0"/>
      </w:r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23" w15:restartNumberingAfterBreak="0">
    <w:nsid w:val="5E6648E3"/>
    <w:multiLevelType w:val="hybridMultilevel"/>
    <w:tmpl w:val="1D3CDD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4"/>
  </w:num>
  <w:num w:numId="8">
    <w:abstractNumId w:val="0"/>
  </w:num>
  <w:num w:numId="9">
    <w:abstractNumId w:val="4"/>
  </w:num>
  <w:num w:numId="10">
    <w:abstractNumId w:val="27"/>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8"/>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5F74"/>
    <w:rsid w:val="00017F3C"/>
    <w:rsid w:val="00023257"/>
    <w:rsid w:val="0002745A"/>
    <w:rsid w:val="00034BC7"/>
    <w:rsid w:val="00041EC8"/>
    <w:rsid w:val="000545F5"/>
    <w:rsid w:val="00056BB3"/>
    <w:rsid w:val="0006588D"/>
    <w:rsid w:val="000658EE"/>
    <w:rsid w:val="00067A5E"/>
    <w:rsid w:val="000719BB"/>
    <w:rsid w:val="00072572"/>
    <w:rsid w:val="00072A65"/>
    <w:rsid w:val="00072C1E"/>
    <w:rsid w:val="000813F9"/>
    <w:rsid w:val="000963DF"/>
    <w:rsid w:val="000A105B"/>
    <w:rsid w:val="000A2DC4"/>
    <w:rsid w:val="000A3752"/>
    <w:rsid w:val="000A59E6"/>
    <w:rsid w:val="000B4EB8"/>
    <w:rsid w:val="000C0620"/>
    <w:rsid w:val="000C41F2"/>
    <w:rsid w:val="000D22C4"/>
    <w:rsid w:val="000D27D1"/>
    <w:rsid w:val="000E1A7F"/>
    <w:rsid w:val="000E2250"/>
    <w:rsid w:val="00102D47"/>
    <w:rsid w:val="00104C99"/>
    <w:rsid w:val="00105EA0"/>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1329"/>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B5CBF"/>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43952"/>
    <w:rsid w:val="00450F07"/>
    <w:rsid w:val="00453CD3"/>
    <w:rsid w:val="00454053"/>
    <w:rsid w:val="0046002F"/>
    <w:rsid w:val="00460660"/>
    <w:rsid w:val="00464BA9"/>
    <w:rsid w:val="0046534F"/>
    <w:rsid w:val="00483969"/>
    <w:rsid w:val="00485CE8"/>
    <w:rsid w:val="00486107"/>
    <w:rsid w:val="004904BE"/>
    <w:rsid w:val="00491827"/>
    <w:rsid w:val="004B2E2D"/>
    <w:rsid w:val="004C4399"/>
    <w:rsid w:val="004C787C"/>
    <w:rsid w:val="004D09FB"/>
    <w:rsid w:val="004E70C8"/>
    <w:rsid w:val="004E7A1F"/>
    <w:rsid w:val="004F4B9B"/>
    <w:rsid w:val="00502690"/>
    <w:rsid w:val="0050666E"/>
    <w:rsid w:val="00511AB9"/>
    <w:rsid w:val="0051246F"/>
    <w:rsid w:val="0051388E"/>
    <w:rsid w:val="005213C4"/>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59F7"/>
    <w:rsid w:val="005E7F50"/>
    <w:rsid w:val="00601A8C"/>
    <w:rsid w:val="0061068E"/>
    <w:rsid w:val="006115D3"/>
    <w:rsid w:val="006132CD"/>
    <w:rsid w:val="006166A4"/>
    <w:rsid w:val="0062575F"/>
    <w:rsid w:val="00625EE2"/>
    <w:rsid w:val="00631C9D"/>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2776F"/>
    <w:rsid w:val="0073520E"/>
    <w:rsid w:val="00735AFB"/>
    <w:rsid w:val="00740AF5"/>
    <w:rsid w:val="00743525"/>
    <w:rsid w:val="00744076"/>
    <w:rsid w:val="007528EE"/>
    <w:rsid w:val="00752C05"/>
    <w:rsid w:val="00753D33"/>
    <w:rsid w:val="007541A2"/>
    <w:rsid w:val="00755818"/>
    <w:rsid w:val="00757837"/>
    <w:rsid w:val="007616C2"/>
    <w:rsid w:val="0076286B"/>
    <w:rsid w:val="00765B07"/>
    <w:rsid w:val="00766846"/>
    <w:rsid w:val="0077673A"/>
    <w:rsid w:val="007846E1"/>
    <w:rsid w:val="007847D6"/>
    <w:rsid w:val="00784C56"/>
    <w:rsid w:val="007A418E"/>
    <w:rsid w:val="007A5172"/>
    <w:rsid w:val="007A67A0"/>
    <w:rsid w:val="007A7E9B"/>
    <w:rsid w:val="007B0432"/>
    <w:rsid w:val="007B570C"/>
    <w:rsid w:val="007B7555"/>
    <w:rsid w:val="007D015E"/>
    <w:rsid w:val="007D3E0E"/>
    <w:rsid w:val="007E438F"/>
    <w:rsid w:val="007E4A6E"/>
    <w:rsid w:val="007E7C25"/>
    <w:rsid w:val="007F56A7"/>
    <w:rsid w:val="007F6634"/>
    <w:rsid w:val="00800851"/>
    <w:rsid w:val="008031B3"/>
    <w:rsid w:val="00807DD0"/>
    <w:rsid w:val="008105B1"/>
    <w:rsid w:val="008108FB"/>
    <w:rsid w:val="00821182"/>
    <w:rsid w:val="00821D01"/>
    <w:rsid w:val="008232B1"/>
    <w:rsid w:val="00826B7B"/>
    <w:rsid w:val="0083527C"/>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386C"/>
    <w:rsid w:val="00914DBA"/>
    <w:rsid w:val="00922385"/>
    <w:rsid w:val="009223DF"/>
    <w:rsid w:val="00936091"/>
    <w:rsid w:val="00940D8A"/>
    <w:rsid w:val="00942C50"/>
    <w:rsid w:val="00943CF0"/>
    <w:rsid w:val="00952C4E"/>
    <w:rsid w:val="00953CF3"/>
    <w:rsid w:val="00962258"/>
    <w:rsid w:val="009678B7"/>
    <w:rsid w:val="00970267"/>
    <w:rsid w:val="00985317"/>
    <w:rsid w:val="00992D9C"/>
    <w:rsid w:val="009937BC"/>
    <w:rsid w:val="00996CB8"/>
    <w:rsid w:val="00997FAB"/>
    <w:rsid w:val="009A6056"/>
    <w:rsid w:val="009B0610"/>
    <w:rsid w:val="009B2E97"/>
    <w:rsid w:val="009B4201"/>
    <w:rsid w:val="009B5146"/>
    <w:rsid w:val="009C418E"/>
    <w:rsid w:val="009C442C"/>
    <w:rsid w:val="009E07F4"/>
    <w:rsid w:val="009E7AA5"/>
    <w:rsid w:val="009F0867"/>
    <w:rsid w:val="009F309B"/>
    <w:rsid w:val="009F392E"/>
    <w:rsid w:val="009F53C5"/>
    <w:rsid w:val="009F638B"/>
    <w:rsid w:val="009F7873"/>
    <w:rsid w:val="009F79F2"/>
    <w:rsid w:val="00A0740E"/>
    <w:rsid w:val="00A10713"/>
    <w:rsid w:val="00A120CB"/>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2B80"/>
    <w:rsid w:val="00AC34BB"/>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485"/>
    <w:rsid w:val="00B42F40"/>
    <w:rsid w:val="00B4650A"/>
    <w:rsid w:val="00B5431A"/>
    <w:rsid w:val="00B56A08"/>
    <w:rsid w:val="00B70CD6"/>
    <w:rsid w:val="00B75EE1"/>
    <w:rsid w:val="00B77481"/>
    <w:rsid w:val="00B84ECC"/>
    <w:rsid w:val="00B8518B"/>
    <w:rsid w:val="00B9253D"/>
    <w:rsid w:val="00B955DF"/>
    <w:rsid w:val="00B95F82"/>
    <w:rsid w:val="00B96A88"/>
    <w:rsid w:val="00B97CC3"/>
    <w:rsid w:val="00BB103E"/>
    <w:rsid w:val="00BB2903"/>
    <w:rsid w:val="00BC06C4"/>
    <w:rsid w:val="00BC2DB6"/>
    <w:rsid w:val="00BD1C46"/>
    <w:rsid w:val="00BD7E91"/>
    <w:rsid w:val="00BD7F0D"/>
    <w:rsid w:val="00BE2E15"/>
    <w:rsid w:val="00BE65BB"/>
    <w:rsid w:val="00BE7F36"/>
    <w:rsid w:val="00BF04D9"/>
    <w:rsid w:val="00C02D0A"/>
    <w:rsid w:val="00C03A6E"/>
    <w:rsid w:val="00C1242D"/>
    <w:rsid w:val="00C12571"/>
    <w:rsid w:val="00C175F5"/>
    <w:rsid w:val="00C2029D"/>
    <w:rsid w:val="00C226C0"/>
    <w:rsid w:val="00C26A57"/>
    <w:rsid w:val="00C37459"/>
    <w:rsid w:val="00C40470"/>
    <w:rsid w:val="00C42FE6"/>
    <w:rsid w:val="00C44F6A"/>
    <w:rsid w:val="00C45470"/>
    <w:rsid w:val="00C46CBE"/>
    <w:rsid w:val="00C55CEB"/>
    <w:rsid w:val="00C6198E"/>
    <w:rsid w:val="00C67B70"/>
    <w:rsid w:val="00C708EA"/>
    <w:rsid w:val="00C778A5"/>
    <w:rsid w:val="00C90E66"/>
    <w:rsid w:val="00C92C07"/>
    <w:rsid w:val="00C95162"/>
    <w:rsid w:val="00CA2772"/>
    <w:rsid w:val="00CA2ADD"/>
    <w:rsid w:val="00CA64CF"/>
    <w:rsid w:val="00CB0DE6"/>
    <w:rsid w:val="00CB4F6D"/>
    <w:rsid w:val="00CB6A37"/>
    <w:rsid w:val="00CB7684"/>
    <w:rsid w:val="00CC7C8F"/>
    <w:rsid w:val="00CD1FC4"/>
    <w:rsid w:val="00CD24E1"/>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5AD6"/>
    <w:rsid w:val="00D97BE3"/>
    <w:rsid w:val="00DA3711"/>
    <w:rsid w:val="00DA48EC"/>
    <w:rsid w:val="00DA5B8D"/>
    <w:rsid w:val="00DA6644"/>
    <w:rsid w:val="00DB4F25"/>
    <w:rsid w:val="00DC0F9E"/>
    <w:rsid w:val="00DD46F3"/>
    <w:rsid w:val="00DD5F3F"/>
    <w:rsid w:val="00DE56F2"/>
    <w:rsid w:val="00DF09C8"/>
    <w:rsid w:val="00DF116D"/>
    <w:rsid w:val="00E16FF7"/>
    <w:rsid w:val="00E26D68"/>
    <w:rsid w:val="00E3469E"/>
    <w:rsid w:val="00E4063F"/>
    <w:rsid w:val="00E44045"/>
    <w:rsid w:val="00E463D2"/>
    <w:rsid w:val="00E519F6"/>
    <w:rsid w:val="00E5542B"/>
    <w:rsid w:val="00E618C4"/>
    <w:rsid w:val="00E70DF3"/>
    <w:rsid w:val="00E7415D"/>
    <w:rsid w:val="00E878EE"/>
    <w:rsid w:val="00E901A3"/>
    <w:rsid w:val="00E953EB"/>
    <w:rsid w:val="00EA00DB"/>
    <w:rsid w:val="00EA13DA"/>
    <w:rsid w:val="00EA51AA"/>
    <w:rsid w:val="00EA585B"/>
    <w:rsid w:val="00EA6EC7"/>
    <w:rsid w:val="00EB104F"/>
    <w:rsid w:val="00EB46E5"/>
    <w:rsid w:val="00EB6C0E"/>
    <w:rsid w:val="00ED14BD"/>
    <w:rsid w:val="00ED29F1"/>
    <w:rsid w:val="00ED6359"/>
    <w:rsid w:val="00EE1EF1"/>
    <w:rsid w:val="00F016C7"/>
    <w:rsid w:val="00F05B85"/>
    <w:rsid w:val="00F05E25"/>
    <w:rsid w:val="00F12DEC"/>
    <w:rsid w:val="00F1715C"/>
    <w:rsid w:val="00F24489"/>
    <w:rsid w:val="00F25F4A"/>
    <w:rsid w:val="00F3036F"/>
    <w:rsid w:val="00F310F8"/>
    <w:rsid w:val="00F35939"/>
    <w:rsid w:val="00F422D3"/>
    <w:rsid w:val="00F45607"/>
    <w:rsid w:val="00F4722B"/>
    <w:rsid w:val="00F54432"/>
    <w:rsid w:val="00F659EB"/>
    <w:rsid w:val="00F762A8"/>
    <w:rsid w:val="00F86BA6"/>
    <w:rsid w:val="00F919C9"/>
    <w:rsid w:val="00F95FBD"/>
    <w:rsid w:val="00FA1198"/>
    <w:rsid w:val="00FA6A9B"/>
    <w:rsid w:val="00FA793F"/>
    <w:rsid w:val="00FB0D7B"/>
    <w:rsid w:val="00FB3C00"/>
    <w:rsid w:val="00FB6342"/>
    <w:rsid w:val="00FC42D4"/>
    <w:rsid w:val="00FC6389"/>
    <w:rsid w:val="00FD034C"/>
    <w:rsid w:val="00FD43DE"/>
    <w:rsid w:val="00FD6C7B"/>
    <w:rsid w:val="00FE5B05"/>
    <w:rsid w:val="00FE6140"/>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Zkladntext21">
    <w:name w:val="Základní text 21"/>
    <w:basedOn w:val="Normln"/>
    <w:rsid w:val="000963DF"/>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doplnuchaze">
    <w:name w:val="doplní uchazeč"/>
    <w:basedOn w:val="Normln"/>
    <w:link w:val="doplnuchazeChar"/>
    <w:uiPriority w:val="99"/>
    <w:rsid w:val="00E3469E"/>
    <w:pPr>
      <w:spacing w:after="120" w:line="280" w:lineRule="exact"/>
      <w:jc w:val="center"/>
    </w:pPr>
    <w:rPr>
      <w:rFonts w:ascii="Calibri" w:eastAsia="Times New Roman" w:hAnsi="Calibri" w:cs="Calibri"/>
      <w:b/>
      <w:bCs/>
      <w:sz w:val="22"/>
      <w:szCs w:val="22"/>
      <w:lang w:eastAsia="cs-CZ"/>
    </w:rPr>
  </w:style>
  <w:style w:type="character" w:customStyle="1" w:styleId="doplnuchazeChar">
    <w:name w:val="doplní uchazeč Char"/>
    <w:link w:val="doplnuchaze"/>
    <w:uiPriority w:val="99"/>
    <w:locked/>
    <w:rsid w:val="00E3469E"/>
    <w:rPr>
      <w:rFonts w:ascii="Calibri" w:eastAsia="Times New Roman" w:hAnsi="Calibri" w:cs="Calibri"/>
      <w:b/>
      <w:bCs/>
      <w:sz w:val="22"/>
      <w:szCs w:val="22"/>
      <w:lang w:eastAsia="cs-CZ"/>
    </w:rPr>
  </w:style>
  <w:style w:type="character" w:customStyle="1" w:styleId="UnresolvedMention">
    <w:name w:val="Unresolved Mention"/>
    <w:basedOn w:val="Standardnpsmoodstavce"/>
    <w:uiPriority w:val="99"/>
    <w:semiHidden/>
    <w:unhideWhenUsed/>
    <w:rsid w:val="00C12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1091">
      <w:bodyDiv w:val="1"/>
      <w:marLeft w:val="0"/>
      <w:marRight w:val="0"/>
      <w:marTop w:val="0"/>
      <w:marBottom w:val="0"/>
      <w:divBdr>
        <w:top w:val="none" w:sz="0" w:space="0" w:color="auto"/>
        <w:left w:val="none" w:sz="0" w:space="0" w:color="auto"/>
        <w:bottom w:val="none" w:sz="0" w:space="0" w:color="auto"/>
        <w:right w:val="none" w:sz="0" w:space="0" w:color="auto"/>
      </w:divBdr>
    </w:div>
    <w:div w:id="574779569">
      <w:bodyDiv w:val="1"/>
      <w:marLeft w:val="0"/>
      <w:marRight w:val="0"/>
      <w:marTop w:val="0"/>
      <w:marBottom w:val="0"/>
      <w:divBdr>
        <w:top w:val="none" w:sz="0" w:space="0" w:color="auto"/>
        <w:left w:val="none" w:sz="0" w:space="0" w:color="auto"/>
        <w:bottom w:val="none" w:sz="0" w:space="0" w:color="auto"/>
        <w:right w:val="none" w:sz="0" w:space="0" w:color="auto"/>
      </w:divBdr>
    </w:div>
    <w:div w:id="652561568">
      <w:bodyDiv w:val="1"/>
      <w:marLeft w:val="0"/>
      <w:marRight w:val="0"/>
      <w:marTop w:val="0"/>
      <w:marBottom w:val="0"/>
      <w:divBdr>
        <w:top w:val="none" w:sz="0" w:space="0" w:color="auto"/>
        <w:left w:val="none" w:sz="0" w:space="0" w:color="auto"/>
        <w:bottom w:val="none" w:sz="0" w:space="0" w:color="auto"/>
        <w:right w:val="none" w:sz="0" w:space="0" w:color="auto"/>
      </w:divBdr>
    </w:div>
    <w:div w:id="773020893">
      <w:bodyDiv w:val="1"/>
      <w:marLeft w:val="0"/>
      <w:marRight w:val="0"/>
      <w:marTop w:val="0"/>
      <w:marBottom w:val="0"/>
      <w:divBdr>
        <w:top w:val="none" w:sz="0" w:space="0" w:color="auto"/>
        <w:left w:val="none" w:sz="0" w:space="0" w:color="auto"/>
        <w:bottom w:val="none" w:sz="0" w:space="0" w:color="auto"/>
        <w:right w:val="none" w:sz="0" w:space="0" w:color="auto"/>
      </w:divBdr>
    </w:div>
    <w:div w:id="975834832">
      <w:bodyDiv w:val="1"/>
      <w:marLeft w:val="0"/>
      <w:marRight w:val="0"/>
      <w:marTop w:val="0"/>
      <w:marBottom w:val="0"/>
      <w:divBdr>
        <w:top w:val="none" w:sz="0" w:space="0" w:color="auto"/>
        <w:left w:val="none" w:sz="0" w:space="0" w:color="auto"/>
        <w:bottom w:val="none" w:sz="0" w:space="0" w:color="auto"/>
        <w:right w:val="none" w:sz="0" w:space="0" w:color="auto"/>
      </w:divBdr>
    </w:div>
    <w:div w:id="1052655768">
      <w:bodyDiv w:val="1"/>
      <w:marLeft w:val="0"/>
      <w:marRight w:val="0"/>
      <w:marTop w:val="0"/>
      <w:marBottom w:val="0"/>
      <w:divBdr>
        <w:top w:val="none" w:sz="0" w:space="0" w:color="auto"/>
        <w:left w:val="none" w:sz="0" w:space="0" w:color="auto"/>
        <w:bottom w:val="none" w:sz="0" w:space="0" w:color="auto"/>
        <w:right w:val="none" w:sz="0" w:space="0" w:color="auto"/>
      </w:divBdr>
    </w:div>
    <w:div w:id="139192727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27161479">
      <w:bodyDiv w:val="1"/>
      <w:marLeft w:val="0"/>
      <w:marRight w:val="0"/>
      <w:marTop w:val="0"/>
      <w:marBottom w:val="0"/>
      <w:divBdr>
        <w:top w:val="none" w:sz="0" w:space="0" w:color="auto"/>
        <w:left w:val="none" w:sz="0" w:space="0" w:color="auto"/>
        <w:bottom w:val="none" w:sz="0" w:space="0" w:color="auto"/>
        <w:right w:val="none" w:sz="0" w:space="0" w:color="auto"/>
      </w:divBdr>
    </w:div>
    <w:div w:id="1861971145">
      <w:bodyDiv w:val="1"/>
      <w:marLeft w:val="0"/>
      <w:marRight w:val="0"/>
      <w:marTop w:val="0"/>
      <w:marBottom w:val="0"/>
      <w:divBdr>
        <w:top w:val="none" w:sz="0" w:space="0" w:color="auto"/>
        <w:left w:val="none" w:sz="0" w:space="0" w:color="auto"/>
        <w:bottom w:val="none" w:sz="0" w:space="0" w:color="auto"/>
        <w:right w:val="none" w:sz="0" w:space="0" w:color="auto"/>
      </w:divBdr>
    </w:div>
    <w:div w:id="2032756842">
      <w:bodyDiv w:val="1"/>
      <w:marLeft w:val="0"/>
      <w:marRight w:val="0"/>
      <w:marTop w:val="0"/>
      <w:marBottom w:val="0"/>
      <w:divBdr>
        <w:top w:val="none" w:sz="0" w:space="0" w:color="auto"/>
        <w:left w:val="none" w:sz="0" w:space="0" w:color="auto"/>
        <w:bottom w:val="none" w:sz="0" w:space="0" w:color="auto"/>
        <w:right w:val="none" w:sz="0" w:space="0" w:color="auto"/>
      </w:divBdr>
    </w:div>
    <w:div w:id="2064676450">
      <w:bodyDiv w:val="1"/>
      <w:marLeft w:val="0"/>
      <w:marRight w:val="0"/>
      <w:marTop w:val="0"/>
      <w:marBottom w:val="0"/>
      <w:divBdr>
        <w:top w:val="none" w:sz="0" w:space="0" w:color="auto"/>
        <w:left w:val="none" w:sz="0" w:space="0" w:color="auto"/>
        <w:bottom w:val="none" w:sz="0" w:space="0" w:color="auto"/>
        <w:right w:val="none" w:sz="0" w:space="0" w:color="auto"/>
      </w:divBdr>
    </w:div>
    <w:div w:id="2083064165">
      <w:bodyDiv w:val="1"/>
      <w:marLeft w:val="0"/>
      <w:marRight w:val="0"/>
      <w:marTop w:val="0"/>
      <w:marBottom w:val="0"/>
      <w:divBdr>
        <w:top w:val="none" w:sz="0" w:space="0" w:color="auto"/>
        <w:left w:val="none" w:sz="0" w:space="0" w:color="auto"/>
        <w:bottom w:val="none" w:sz="0" w:space="0" w:color="auto"/>
        <w:right w:val="none" w:sz="0" w:space="0" w:color="auto"/>
      </w:divBdr>
    </w:div>
    <w:div w:id="209316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2.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F82E4-ECD8-483C-A59A-F97E2D0A5C3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719AFF3-9532-43A5-98B0-87264411F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5040</Words>
  <Characters>29737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2023-09-25T11:14:00Z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